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B2" w:rsidRPr="00221A5B" w:rsidRDefault="00A71DB2" w:rsidP="00A71DB2">
      <w:pPr>
        <w:jc w:val="center"/>
        <w:rPr>
          <w:rFonts w:ascii="Arial" w:hAnsi="Arial" w:cs="Arial"/>
          <w:b/>
          <w:sz w:val="22"/>
          <w:szCs w:val="22"/>
          <w:lang w:val="en-CA"/>
        </w:rPr>
      </w:pPr>
      <w:r w:rsidRPr="00221A5B">
        <w:rPr>
          <w:rFonts w:ascii="Arial" w:hAnsi="Arial" w:cs="Arial"/>
          <w:b/>
          <w:sz w:val="22"/>
          <w:szCs w:val="22"/>
          <w:lang w:val="en-CA"/>
        </w:rPr>
        <w:t>OHIO STATE MEDICAL ASSOCIATION HOUSE OF DELEGATES</w:t>
      </w:r>
    </w:p>
    <w:p w:rsidR="00A71DB2" w:rsidRPr="00221A5B" w:rsidRDefault="00A71DB2" w:rsidP="00A71DB2">
      <w:pPr>
        <w:jc w:val="center"/>
        <w:rPr>
          <w:rFonts w:ascii="Arial" w:hAnsi="Arial" w:cs="Arial"/>
          <w:b/>
          <w:sz w:val="22"/>
          <w:szCs w:val="22"/>
          <w:lang w:val="en-CA"/>
        </w:rPr>
      </w:pPr>
    </w:p>
    <w:p w:rsidR="00DD0451" w:rsidRPr="00221A5B" w:rsidRDefault="00DD0451" w:rsidP="003D04DC">
      <w:pPr>
        <w:jc w:val="right"/>
        <w:rPr>
          <w:rFonts w:ascii="Arial" w:hAnsi="Arial" w:cs="Arial"/>
          <w:b/>
          <w:sz w:val="22"/>
          <w:szCs w:val="22"/>
          <w:lang w:val="en-CA"/>
        </w:rPr>
      </w:pPr>
      <w:r w:rsidRPr="00221A5B">
        <w:rPr>
          <w:rFonts w:ascii="Arial" w:hAnsi="Arial" w:cs="Arial"/>
          <w:b/>
          <w:sz w:val="22"/>
          <w:szCs w:val="22"/>
          <w:lang w:val="en-CA"/>
        </w:rPr>
        <w:t>20</w:t>
      </w:r>
      <w:r w:rsidR="00C37F63">
        <w:rPr>
          <w:rFonts w:ascii="Arial" w:hAnsi="Arial" w:cs="Arial"/>
          <w:b/>
          <w:sz w:val="22"/>
          <w:szCs w:val="22"/>
          <w:lang w:val="en-CA"/>
        </w:rPr>
        <w:t xml:space="preserve">21 </w:t>
      </w:r>
      <w:r w:rsidR="008111B9">
        <w:rPr>
          <w:rFonts w:ascii="Arial" w:hAnsi="Arial" w:cs="Arial"/>
          <w:b/>
          <w:sz w:val="22"/>
          <w:szCs w:val="22"/>
          <w:lang w:val="en-CA"/>
        </w:rPr>
        <w:t>OSMA Policy Sunset Report</w:t>
      </w:r>
    </w:p>
    <w:p w:rsidR="00A71DB2" w:rsidRPr="00221A5B" w:rsidRDefault="00A71DB2" w:rsidP="003D04DC">
      <w:pPr>
        <w:jc w:val="right"/>
        <w:rPr>
          <w:rFonts w:ascii="Arial" w:hAnsi="Arial" w:cs="Arial"/>
          <w:b/>
          <w:sz w:val="22"/>
          <w:szCs w:val="22"/>
          <w:lang w:val="en-CA"/>
        </w:rPr>
      </w:pPr>
    </w:p>
    <w:p w:rsidR="002C5070" w:rsidRPr="00221A5B" w:rsidRDefault="003D04DC" w:rsidP="002C5070">
      <w:pPr>
        <w:rPr>
          <w:rFonts w:ascii="Arial" w:hAnsi="Arial" w:cs="Arial"/>
          <w:sz w:val="22"/>
          <w:szCs w:val="22"/>
          <w:lang w:val="en-CA"/>
        </w:rPr>
      </w:pPr>
      <w:r w:rsidRPr="00221A5B">
        <w:rPr>
          <w:rFonts w:ascii="Arial" w:hAnsi="Arial" w:cs="Arial"/>
          <w:b/>
          <w:sz w:val="22"/>
          <w:szCs w:val="22"/>
          <w:lang w:val="en-CA"/>
        </w:rPr>
        <w:t>Introduced by:</w:t>
      </w:r>
      <w:r w:rsidRPr="00221A5B">
        <w:rPr>
          <w:rFonts w:ascii="Arial" w:hAnsi="Arial" w:cs="Arial"/>
          <w:b/>
          <w:sz w:val="22"/>
          <w:szCs w:val="22"/>
          <w:lang w:val="en-CA"/>
        </w:rPr>
        <w:tab/>
      </w:r>
      <w:r w:rsidR="00CF2DBE" w:rsidRPr="00221A5B">
        <w:rPr>
          <w:rFonts w:ascii="Arial" w:hAnsi="Arial" w:cs="Arial"/>
          <w:b/>
          <w:sz w:val="22"/>
          <w:szCs w:val="22"/>
          <w:lang w:val="en-CA"/>
        </w:rPr>
        <w:tab/>
      </w:r>
      <w:r w:rsidR="005511CC" w:rsidRPr="00221A5B">
        <w:rPr>
          <w:rFonts w:ascii="Arial" w:hAnsi="Arial" w:cs="Arial"/>
          <w:sz w:val="22"/>
          <w:szCs w:val="22"/>
          <w:lang w:val="en-CA"/>
        </w:rPr>
        <w:t>OSMA Council</w:t>
      </w:r>
    </w:p>
    <w:p w:rsidR="003D04DC" w:rsidRPr="00221A5B" w:rsidRDefault="003D04DC" w:rsidP="002C5070">
      <w:pPr>
        <w:rPr>
          <w:rFonts w:ascii="Arial" w:hAnsi="Arial" w:cs="Arial"/>
          <w:sz w:val="22"/>
          <w:szCs w:val="22"/>
          <w:lang w:val="en-CA"/>
        </w:rPr>
      </w:pPr>
    </w:p>
    <w:p w:rsidR="002C5070" w:rsidRPr="00221A5B" w:rsidRDefault="003D04DC" w:rsidP="002C5070">
      <w:pPr>
        <w:rPr>
          <w:rFonts w:ascii="Arial" w:hAnsi="Arial" w:cs="Arial"/>
          <w:sz w:val="22"/>
          <w:szCs w:val="22"/>
          <w:lang w:val="en-CA"/>
        </w:rPr>
      </w:pPr>
      <w:r w:rsidRPr="00221A5B">
        <w:rPr>
          <w:rFonts w:ascii="Arial" w:hAnsi="Arial" w:cs="Arial"/>
          <w:b/>
          <w:sz w:val="22"/>
          <w:szCs w:val="22"/>
          <w:lang w:val="en-CA"/>
        </w:rPr>
        <w:t>Subject:</w:t>
      </w:r>
      <w:r w:rsidRPr="00221A5B">
        <w:rPr>
          <w:rFonts w:ascii="Arial" w:hAnsi="Arial" w:cs="Arial"/>
          <w:b/>
          <w:sz w:val="22"/>
          <w:szCs w:val="22"/>
          <w:lang w:val="en-CA"/>
        </w:rPr>
        <w:tab/>
      </w:r>
      <w:r w:rsidRPr="00221A5B">
        <w:rPr>
          <w:rFonts w:ascii="Arial" w:hAnsi="Arial" w:cs="Arial"/>
          <w:b/>
          <w:sz w:val="22"/>
          <w:szCs w:val="22"/>
          <w:lang w:val="en-CA"/>
        </w:rPr>
        <w:tab/>
      </w:r>
      <w:r w:rsidR="00CF2DBE" w:rsidRPr="00221A5B">
        <w:rPr>
          <w:rFonts w:ascii="Arial" w:hAnsi="Arial" w:cs="Arial"/>
          <w:b/>
          <w:sz w:val="22"/>
          <w:szCs w:val="22"/>
          <w:lang w:val="en-CA"/>
        </w:rPr>
        <w:tab/>
      </w:r>
      <w:r w:rsidR="004807A0" w:rsidRPr="00221A5B">
        <w:rPr>
          <w:rFonts w:ascii="Arial" w:hAnsi="Arial" w:cs="Arial"/>
          <w:sz w:val="22"/>
          <w:szCs w:val="22"/>
          <w:lang w:val="en-CA"/>
        </w:rPr>
        <w:t>20</w:t>
      </w:r>
      <w:r w:rsidR="00B629AB" w:rsidRPr="00221A5B">
        <w:rPr>
          <w:rFonts w:ascii="Arial" w:hAnsi="Arial" w:cs="Arial"/>
          <w:sz w:val="22"/>
          <w:szCs w:val="22"/>
          <w:lang w:val="en-CA"/>
        </w:rPr>
        <w:t>2</w:t>
      </w:r>
      <w:r w:rsidR="008111B9">
        <w:rPr>
          <w:rFonts w:ascii="Arial" w:hAnsi="Arial" w:cs="Arial"/>
          <w:sz w:val="22"/>
          <w:szCs w:val="22"/>
          <w:lang w:val="en-CA"/>
        </w:rPr>
        <w:t xml:space="preserve">1 </w:t>
      </w:r>
      <w:r w:rsidR="005511CC" w:rsidRPr="00221A5B">
        <w:rPr>
          <w:rFonts w:ascii="Arial" w:hAnsi="Arial" w:cs="Arial"/>
          <w:sz w:val="22"/>
          <w:szCs w:val="22"/>
          <w:lang w:val="en-CA"/>
        </w:rPr>
        <w:t>OSMA Policy Sunset Report</w:t>
      </w:r>
    </w:p>
    <w:p w:rsidR="003527CF" w:rsidRPr="00221A5B" w:rsidRDefault="003527CF" w:rsidP="002C5070">
      <w:pPr>
        <w:rPr>
          <w:rFonts w:ascii="Arial" w:hAnsi="Arial" w:cs="Arial"/>
          <w:sz w:val="22"/>
          <w:szCs w:val="22"/>
          <w:lang w:val="en-CA"/>
        </w:rPr>
      </w:pPr>
    </w:p>
    <w:p w:rsidR="00A71DB2" w:rsidRPr="00221A5B" w:rsidRDefault="003D04DC" w:rsidP="002C5070">
      <w:pPr>
        <w:rPr>
          <w:rFonts w:ascii="Arial" w:hAnsi="Arial" w:cs="Arial"/>
          <w:sz w:val="22"/>
          <w:szCs w:val="22"/>
          <w:lang w:val="en-CA"/>
        </w:rPr>
      </w:pPr>
      <w:r w:rsidRPr="00221A5B">
        <w:rPr>
          <w:rFonts w:ascii="Arial" w:hAnsi="Arial" w:cs="Arial"/>
          <w:b/>
          <w:sz w:val="22"/>
          <w:szCs w:val="22"/>
          <w:lang w:val="en-CA"/>
        </w:rPr>
        <w:t>Referred to:</w:t>
      </w:r>
      <w:r w:rsidR="003527CF" w:rsidRPr="00221A5B">
        <w:rPr>
          <w:rFonts w:ascii="Arial" w:hAnsi="Arial" w:cs="Arial"/>
          <w:sz w:val="22"/>
          <w:szCs w:val="22"/>
          <w:lang w:val="en-CA"/>
        </w:rPr>
        <w:tab/>
      </w:r>
      <w:r w:rsidR="003527CF" w:rsidRPr="00221A5B">
        <w:rPr>
          <w:rFonts w:ascii="Arial" w:hAnsi="Arial" w:cs="Arial"/>
          <w:sz w:val="22"/>
          <w:szCs w:val="22"/>
          <w:lang w:val="en-CA"/>
        </w:rPr>
        <w:tab/>
      </w:r>
      <w:r w:rsidR="00CF2DBE" w:rsidRPr="00221A5B">
        <w:rPr>
          <w:rFonts w:ascii="Arial" w:hAnsi="Arial" w:cs="Arial"/>
          <w:sz w:val="22"/>
          <w:szCs w:val="22"/>
          <w:lang w:val="en-CA"/>
        </w:rPr>
        <w:tab/>
      </w:r>
      <w:r w:rsidR="004807A0" w:rsidRPr="00221A5B">
        <w:rPr>
          <w:rFonts w:ascii="Arial" w:hAnsi="Arial" w:cs="Arial"/>
          <w:sz w:val="22"/>
          <w:szCs w:val="22"/>
          <w:lang w:val="en-CA"/>
        </w:rPr>
        <w:t>Resolutions Committee</w:t>
      </w:r>
      <w:r w:rsidR="008111B9">
        <w:rPr>
          <w:rFonts w:ascii="Arial" w:hAnsi="Arial" w:cs="Arial"/>
          <w:sz w:val="22"/>
          <w:szCs w:val="22"/>
          <w:lang w:val="en-CA"/>
        </w:rPr>
        <w:t xml:space="preserve"> 1</w:t>
      </w:r>
    </w:p>
    <w:p w:rsidR="002E1A94" w:rsidRPr="00221A5B" w:rsidRDefault="002E1A94" w:rsidP="002C5070">
      <w:pPr>
        <w:rPr>
          <w:rFonts w:ascii="Arial" w:hAnsi="Arial" w:cs="Arial"/>
          <w:sz w:val="22"/>
          <w:szCs w:val="22"/>
          <w:lang w:val="en-CA"/>
        </w:rPr>
      </w:pPr>
    </w:p>
    <w:p w:rsidR="003D04DC" w:rsidRPr="00221A5B" w:rsidRDefault="003D04DC" w:rsidP="003D04DC">
      <w:pPr>
        <w:jc w:val="both"/>
        <w:rPr>
          <w:rFonts w:ascii="Arial" w:hAnsi="Arial" w:cs="Arial"/>
          <w:b/>
          <w:bCs/>
          <w:sz w:val="22"/>
          <w:szCs w:val="22"/>
        </w:rPr>
      </w:pPr>
      <w:r w:rsidRPr="00221A5B">
        <w:rPr>
          <w:rFonts w:ascii="Arial" w:hAnsi="Arial" w:cs="Arial"/>
          <w:b/>
          <w:bCs/>
          <w:sz w:val="22"/>
          <w:szCs w:val="22"/>
        </w:rPr>
        <w:t>- - - - - - - - - - - - - - - - - - - - - - - - - - - - - - - - - - - - - - - - - - - - - - - - - - - - -</w:t>
      </w:r>
      <w:r w:rsidR="00023ACB" w:rsidRPr="00221A5B">
        <w:rPr>
          <w:rFonts w:ascii="Arial" w:hAnsi="Arial" w:cs="Arial"/>
          <w:b/>
          <w:bCs/>
          <w:sz w:val="22"/>
          <w:szCs w:val="22"/>
        </w:rPr>
        <w:t xml:space="preserve"> - - - - - - - - - -</w:t>
      </w:r>
      <w:r w:rsidRPr="00221A5B">
        <w:rPr>
          <w:rFonts w:ascii="Arial" w:hAnsi="Arial" w:cs="Arial"/>
          <w:b/>
          <w:bCs/>
          <w:sz w:val="22"/>
          <w:szCs w:val="22"/>
        </w:rPr>
        <w:t xml:space="preserve"> - - - - - - - </w:t>
      </w:r>
    </w:p>
    <w:p w:rsidR="003D04DC" w:rsidRPr="00221A5B" w:rsidRDefault="003D04DC" w:rsidP="002C5070">
      <w:pPr>
        <w:rPr>
          <w:rFonts w:ascii="Arial" w:hAnsi="Arial" w:cs="Arial"/>
          <w:sz w:val="22"/>
          <w:szCs w:val="22"/>
          <w:lang w:val="en-CA"/>
        </w:rPr>
      </w:pPr>
    </w:p>
    <w:p w:rsidR="005511CC" w:rsidRPr="00221A5B" w:rsidRDefault="003D04DC" w:rsidP="007514EC">
      <w:pPr>
        <w:rPr>
          <w:rFonts w:ascii="Arial" w:hAnsi="Arial" w:cs="Arial"/>
          <w:b/>
          <w:sz w:val="22"/>
          <w:szCs w:val="22"/>
        </w:rPr>
      </w:pPr>
      <w:r w:rsidRPr="00221A5B">
        <w:rPr>
          <w:rFonts w:ascii="Arial" w:hAnsi="Arial" w:cs="Arial"/>
          <w:sz w:val="22"/>
          <w:szCs w:val="22"/>
          <w:lang w:val="en-CA"/>
        </w:rPr>
        <w:tab/>
      </w:r>
      <w:r w:rsidRPr="00221A5B">
        <w:rPr>
          <w:rFonts w:ascii="Arial" w:hAnsi="Arial" w:cs="Arial"/>
          <w:b/>
          <w:sz w:val="22"/>
          <w:szCs w:val="22"/>
          <w:lang w:val="en-CA"/>
        </w:rPr>
        <w:t xml:space="preserve">WHEREAS, </w:t>
      </w:r>
      <w:r w:rsidR="008111B9">
        <w:rPr>
          <w:rFonts w:ascii="Arial" w:hAnsi="Arial" w:cs="Arial"/>
          <w:sz w:val="22"/>
          <w:szCs w:val="22"/>
        </w:rPr>
        <w:t>Chapter 4, Section 13</w:t>
      </w:r>
      <w:r w:rsidR="00671086" w:rsidRPr="00221A5B">
        <w:rPr>
          <w:rFonts w:ascii="Arial" w:hAnsi="Arial" w:cs="Arial"/>
          <w:sz w:val="22"/>
          <w:szCs w:val="22"/>
        </w:rPr>
        <w:t xml:space="preserve"> of the Ohio State Medical Association </w:t>
      </w:r>
      <w:r w:rsidR="005511CC" w:rsidRPr="00221A5B">
        <w:rPr>
          <w:rFonts w:ascii="Arial" w:hAnsi="Arial" w:cs="Arial"/>
          <w:sz w:val="22"/>
          <w:szCs w:val="22"/>
        </w:rPr>
        <w:t xml:space="preserve">Constitution and Bylaws provides that: any </w:t>
      </w:r>
      <w:r w:rsidR="008111B9">
        <w:rPr>
          <w:rFonts w:ascii="Arial" w:hAnsi="Arial" w:cs="Arial"/>
          <w:sz w:val="22"/>
          <w:szCs w:val="22"/>
        </w:rPr>
        <w:t>resolution/policy</w:t>
      </w:r>
      <w:r w:rsidR="005511CC" w:rsidRPr="00221A5B">
        <w:rPr>
          <w:rFonts w:ascii="Arial" w:hAnsi="Arial" w:cs="Arial"/>
          <w:sz w:val="22"/>
          <w:szCs w:val="22"/>
        </w:rPr>
        <w:t xml:space="preserve"> adopted by the House of Delegates four (4) or more years prior to each Annual Meeting will be reviewed by the Council for purposes of recommending whether to retain each policy. The House of Delegates will be notified of those </w:t>
      </w:r>
      <w:r w:rsidR="00A92A04" w:rsidRPr="00221A5B">
        <w:rPr>
          <w:rFonts w:ascii="Arial" w:hAnsi="Arial" w:cs="Arial"/>
          <w:sz w:val="22"/>
          <w:szCs w:val="22"/>
        </w:rPr>
        <w:t>policies</w:t>
      </w:r>
      <w:r w:rsidR="005511CC" w:rsidRPr="00221A5B">
        <w:rPr>
          <w:rFonts w:ascii="Arial" w:hAnsi="Arial" w:cs="Arial"/>
          <w:sz w:val="22"/>
          <w:szCs w:val="22"/>
        </w:rPr>
        <w:t xml:space="preserve"> subject to review prior to the Annual Meeting at which they will be considered. Any </w:t>
      </w:r>
      <w:r w:rsidR="00A92A04" w:rsidRPr="00221A5B">
        <w:rPr>
          <w:rFonts w:ascii="Arial" w:hAnsi="Arial" w:cs="Arial"/>
          <w:sz w:val="22"/>
          <w:szCs w:val="22"/>
        </w:rPr>
        <w:t>policy</w:t>
      </w:r>
      <w:r w:rsidR="005511CC" w:rsidRPr="00221A5B">
        <w:rPr>
          <w:rFonts w:ascii="Arial" w:hAnsi="Arial" w:cs="Arial"/>
          <w:sz w:val="22"/>
          <w:szCs w:val="22"/>
        </w:rPr>
        <w:t xml:space="preserve"> not retained by House action on the report submitted by the Council beco</w:t>
      </w:r>
      <w:r w:rsidRPr="00221A5B">
        <w:rPr>
          <w:rFonts w:ascii="Arial" w:hAnsi="Arial" w:cs="Arial"/>
          <w:sz w:val="22"/>
          <w:szCs w:val="22"/>
        </w:rPr>
        <w:t xml:space="preserve">mes null, void and of no effect; </w:t>
      </w:r>
      <w:r w:rsidRPr="00221A5B">
        <w:rPr>
          <w:rFonts w:ascii="Arial" w:hAnsi="Arial" w:cs="Arial"/>
          <w:b/>
          <w:sz w:val="22"/>
          <w:szCs w:val="22"/>
        </w:rPr>
        <w:t>therefore be it</w:t>
      </w:r>
    </w:p>
    <w:p w:rsidR="00BC1AEA" w:rsidRPr="00221A5B" w:rsidRDefault="00BC1AEA" w:rsidP="007514EC">
      <w:pPr>
        <w:rPr>
          <w:rFonts w:ascii="Arial" w:hAnsi="Arial" w:cs="Arial"/>
          <w:b/>
          <w:sz w:val="22"/>
          <w:szCs w:val="22"/>
        </w:rPr>
      </w:pPr>
    </w:p>
    <w:p w:rsidR="00BC1AEA" w:rsidRPr="00221A5B" w:rsidRDefault="00BC1AEA" w:rsidP="00BC1AEA">
      <w:pPr>
        <w:ind w:firstLine="720"/>
        <w:rPr>
          <w:rFonts w:ascii="Arial" w:eastAsia="Arial" w:hAnsi="Arial" w:cs="Arial"/>
          <w:b/>
          <w:sz w:val="22"/>
          <w:szCs w:val="22"/>
        </w:rPr>
      </w:pPr>
      <w:r w:rsidRPr="00221A5B">
        <w:rPr>
          <w:rFonts w:ascii="Arial" w:eastAsia="Arial" w:hAnsi="Arial" w:cs="Arial"/>
          <w:b/>
          <w:sz w:val="22"/>
          <w:szCs w:val="22"/>
        </w:rPr>
        <w:t xml:space="preserve">RESOLVED, </w:t>
      </w:r>
      <w:r w:rsidRPr="00221A5B">
        <w:rPr>
          <w:rFonts w:ascii="Arial" w:eastAsia="Arial" w:hAnsi="Arial" w:cs="Arial"/>
          <w:sz w:val="22"/>
          <w:szCs w:val="22"/>
        </w:rPr>
        <w:t>That the recommendations of OSMA Council published prior t</w:t>
      </w:r>
      <w:r w:rsidR="008111B9">
        <w:rPr>
          <w:rFonts w:ascii="Arial" w:eastAsia="Arial" w:hAnsi="Arial" w:cs="Arial"/>
          <w:sz w:val="22"/>
          <w:szCs w:val="22"/>
        </w:rPr>
        <w:t>o the Annual Meeting as the 2021</w:t>
      </w:r>
      <w:r w:rsidRPr="00221A5B">
        <w:rPr>
          <w:rFonts w:ascii="Arial" w:eastAsia="Arial" w:hAnsi="Arial" w:cs="Arial"/>
          <w:sz w:val="22"/>
          <w:szCs w:val="22"/>
        </w:rPr>
        <w:t xml:space="preserve"> OSMA Policy Sunset Report be adopted by the OSMA House of Delegates.</w:t>
      </w:r>
    </w:p>
    <w:p w:rsidR="003D04DC" w:rsidRPr="00221A5B" w:rsidRDefault="003D04DC" w:rsidP="007514EC">
      <w:pPr>
        <w:rPr>
          <w:rFonts w:ascii="Arial" w:hAnsi="Arial" w:cs="Arial"/>
          <w:b/>
          <w:sz w:val="22"/>
          <w:szCs w:val="22"/>
        </w:rPr>
      </w:pPr>
    </w:p>
    <w:p w:rsidR="00CF2DBE" w:rsidRPr="00221A5B" w:rsidRDefault="005511CC" w:rsidP="00B44585">
      <w:pPr>
        <w:jc w:val="center"/>
        <w:rPr>
          <w:rFonts w:ascii="Arial" w:eastAsia="Arial" w:hAnsi="Arial" w:cs="Arial"/>
          <w:b/>
          <w:bCs/>
          <w:sz w:val="22"/>
          <w:szCs w:val="22"/>
        </w:rPr>
      </w:pPr>
      <w:r w:rsidRPr="00221A5B">
        <w:rPr>
          <w:rFonts w:ascii="Arial" w:eastAsia="Arial" w:hAnsi="Arial" w:cs="Arial"/>
          <w:b/>
          <w:bCs/>
          <w:sz w:val="22"/>
          <w:szCs w:val="22"/>
        </w:rPr>
        <w:t xml:space="preserve">Ohio State Medical Association </w:t>
      </w:r>
      <w:r w:rsidR="00CF2DBE" w:rsidRPr="00221A5B">
        <w:rPr>
          <w:rFonts w:ascii="Arial" w:eastAsia="Arial" w:hAnsi="Arial" w:cs="Arial"/>
          <w:b/>
          <w:bCs/>
          <w:sz w:val="22"/>
          <w:szCs w:val="22"/>
        </w:rPr>
        <w:t>Policy Compendium Review –</w:t>
      </w:r>
    </w:p>
    <w:p w:rsidR="005511CC" w:rsidRPr="00221A5B" w:rsidRDefault="005511CC" w:rsidP="00CF2DBE">
      <w:pPr>
        <w:tabs>
          <w:tab w:val="left" w:pos="-720"/>
          <w:tab w:val="left" w:pos="504"/>
          <w:tab w:val="left" w:pos="720"/>
          <w:tab w:val="left" w:pos="5904"/>
          <w:tab w:val="left" w:pos="6120"/>
        </w:tabs>
        <w:jc w:val="center"/>
        <w:rPr>
          <w:rFonts w:ascii="Arial" w:eastAsia="Arial" w:hAnsi="Arial" w:cs="Arial"/>
          <w:b/>
          <w:bCs/>
          <w:sz w:val="22"/>
          <w:szCs w:val="22"/>
        </w:rPr>
      </w:pPr>
      <w:r w:rsidRPr="00221A5B">
        <w:rPr>
          <w:rFonts w:ascii="Arial" w:eastAsia="Arial" w:hAnsi="Arial" w:cs="Arial"/>
          <w:b/>
          <w:bCs/>
          <w:sz w:val="22"/>
          <w:szCs w:val="22"/>
        </w:rPr>
        <w:t>20</w:t>
      </w:r>
      <w:r w:rsidR="008111B9">
        <w:rPr>
          <w:rFonts w:ascii="Arial" w:eastAsia="Arial" w:hAnsi="Arial" w:cs="Arial"/>
          <w:b/>
          <w:bCs/>
          <w:sz w:val="22"/>
          <w:szCs w:val="22"/>
        </w:rPr>
        <w:t>21</w:t>
      </w:r>
      <w:r w:rsidRPr="00221A5B">
        <w:rPr>
          <w:rFonts w:ascii="Arial" w:eastAsia="Arial" w:hAnsi="Arial" w:cs="Arial"/>
          <w:b/>
          <w:bCs/>
          <w:sz w:val="22"/>
          <w:szCs w:val="22"/>
        </w:rPr>
        <w:t xml:space="preserve"> OSMA Policy Sunset Report</w:t>
      </w:r>
    </w:p>
    <w:p w:rsidR="00C0181B" w:rsidRPr="00221A5B" w:rsidRDefault="005511CC" w:rsidP="00CF2DBE">
      <w:pPr>
        <w:tabs>
          <w:tab w:val="left" w:pos="-720"/>
          <w:tab w:val="left" w:pos="3060"/>
        </w:tabs>
        <w:jc w:val="center"/>
        <w:rPr>
          <w:rFonts w:ascii="Arial" w:eastAsia="Arial" w:hAnsi="Arial" w:cs="Arial"/>
          <w:b/>
          <w:bCs/>
          <w:sz w:val="22"/>
          <w:szCs w:val="22"/>
        </w:rPr>
      </w:pPr>
      <w:r w:rsidRPr="00221A5B">
        <w:rPr>
          <w:rFonts w:ascii="Arial" w:eastAsia="Arial" w:hAnsi="Arial" w:cs="Arial"/>
          <w:b/>
          <w:bCs/>
          <w:sz w:val="22"/>
          <w:szCs w:val="22"/>
        </w:rPr>
        <w:t>OSMA policy from years 19</w:t>
      </w:r>
      <w:r w:rsidR="009A7D08" w:rsidRPr="00221A5B">
        <w:rPr>
          <w:rFonts w:ascii="Arial" w:eastAsia="Arial" w:hAnsi="Arial" w:cs="Arial"/>
          <w:b/>
          <w:bCs/>
          <w:sz w:val="22"/>
          <w:szCs w:val="22"/>
        </w:rPr>
        <w:t>32</w:t>
      </w:r>
      <w:r w:rsidRPr="00221A5B">
        <w:rPr>
          <w:rFonts w:ascii="Arial" w:eastAsia="Arial" w:hAnsi="Arial" w:cs="Arial"/>
          <w:b/>
          <w:bCs/>
          <w:sz w:val="22"/>
          <w:szCs w:val="22"/>
        </w:rPr>
        <w:t xml:space="preserve"> through 201</w:t>
      </w:r>
      <w:r w:rsidR="000D4242">
        <w:rPr>
          <w:rFonts w:ascii="Arial" w:eastAsia="Arial" w:hAnsi="Arial" w:cs="Arial"/>
          <w:b/>
          <w:bCs/>
          <w:sz w:val="22"/>
          <w:szCs w:val="22"/>
        </w:rPr>
        <w:t>7</w:t>
      </w:r>
      <w:r w:rsidRPr="00221A5B">
        <w:rPr>
          <w:rFonts w:ascii="Arial" w:eastAsia="Arial" w:hAnsi="Arial" w:cs="Arial"/>
          <w:b/>
          <w:bCs/>
          <w:sz w:val="22"/>
          <w:szCs w:val="22"/>
        </w:rPr>
        <w:t xml:space="preserve"> </w:t>
      </w:r>
      <w:r w:rsidR="005E2E52" w:rsidRPr="00221A5B">
        <w:rPr>
          <w:rFonts w:ascii="Arial" w:eastAsia="Arial" w:hAnsi="Arial" w:cs="Arial"/>
          <w:b/>
          <w:bCs/>
          <w:sz w:val="22"/>
          <w:szCs w:val="22"/>
        </w:rPr>
        <w:t xml:space="preserve">plus Policy </w:t>
      </w:r>
      <w:r w:rsidR="000D4242">
        <w:rPr>
          <w:rFonts w:ascii="Arial" w:eastAsia="Arial" w:hAnsi="Arial" w:cs="Arial"/>
          <w:b/>
          <w:bCs/>
          <w:sz w:val="22"/>
          <w:szCs w:val="22"/>
        </w:rPr>
        <w:t>27 – 2020</w:t>
      </w:r>
    </w:p>
    <w:p w:rsidR="003A3C5B" w:rsidRPr="00221A5B" w:rsidRDefault="003A3C5B" w:rsidP="00CF2DBE">
      <w:pPr>
        <w:tabs>
          <w:tab w:val="left" w:pos="-720"/>
          <w:tab w:val="left" w:pos="3060"/>
        </w:tabs>
        <w:jc w:val="center"/>
        <w:rPr>
          <w:rFonts w:ascii="Arial" w:eastAsia="Arial" w:hAnsi="Arial" w:cs="Arial"/>
          <w:b/>
          <w:bCs/>
          <w:sz w:val="22"/>
          <w:szCs w:val="22"/>
        </w:rPr>
      </w:pPr>
    </w:p>
    <w:p w:rsidR="00D82D66" w:rsidRPr="00221A5B" w:rsidRDefault="0008515D" w:rsidP="00D82D66">
      <w:pPr>
        <w:tabs>
          <w:tab w:val="left" w:pos="-720"/>
          <w:tab w:val="left" w:pos="3060"/>
        </w:tabs>
        <w:rPr>
          <w:rFonts w:ascii="Arial" w:eastAsia="Arial" w:hAnsi="Arial" w:cs="Arial"/>
          <w:b/>
          <w:bCs/>
          <w:i/>
          <w:sz w:val="22"/>
          <w:szCs w:val="22"/>
        </w:rPr>
      </w:pPr>
      <w:r w:rsidRPr="00221A5B">
        <w:rPr>
          <w:rFonts w:ascii="Arial" w:eastAsia="Arial" w:hAnsi="Arial" w:cs="Arial"/>
          <w:b/>
          <w:bCs/>
          <w:i/>
          <w:sz w:val="22"/>
          <w:szCs w:val="22"/>
        </w:rPr>
        <w:t xml:space="preserve">(This is a list of </w:t>
      </w:r>
      <w:r w:rsidR="009A7D08" w:rsidRPr="00221A5B">
        <w:rPr>
          <w:rFonts w:ascii="Arial" w:eastAsia="Arial" w:hAnsi="Arial" w:cs="Arial"/>
          <w:b/>
          <w:bCs/>
          <w:i/>
          <w:sz w:val="22"/>
          <w:szCs w:val="22"/>
        </w:rPr>
        <w:t>Policy</w:t>
      </w:r>
      <w:r w:rsidRPr="00221A5B">
        <w:rPr>
          <w:rFonts w:ascii="Arial" w:eastAsia="Arial" w:hAnsi="Arial" w:cs="Arial"/>
          <w:b/>
          <w:bCs/>
          <w:i/>
          <w:sz w:val="22"/>
          <w:szCs w:val="22"/>
        </w:rPr>
        <w:t xml:space="preserve"> numbers and title</w:t>
      </w:r>
      <w:r w:rsidR="005F1C93" w:rsidRPr="00221A5B">
        <w:rPr>
          <w:rFonts w:ascii="Arial" w:eastAsia="Arial" w:hAnsi="Arial" w:cs="Arial"/>
          <w:b/>
          <w:bCs/>
          <w:i/>
          <w:sz w:val="22"/>
          <w:szCs w:val="22"/>
        </w:rPr>
        <w:t>s</w:t>
      </w:r>
      <w:r w:rsidR="00807192" w:rsidRPr="00221A5B">
        <w:rPr>
          <w:rFonts w:ascii="Arial" w:eastAsia="Arial" w:hAnsi="Arial" w:cs="Arial"/>
          <w:b/>
          <w:bCs/>
          <w:i/>
          <w:sz w:val="22"/>
          <w:szCs w:val="22"/>
        </w:rPr>
        <w:t xml:space="preserve">.  The full text </w:t>
      </w:r>
      <w:r w:rsidR="00BC1AEA" w:rsidRPr="00221A5B">
        <w:rPr>
          <w:rFonts w:ascii="Arial" w:eastAsia="Arial" w:hAnsi="Arial" w:cs="Arial"/>
          <w:b/>
          <w:bCs/>
          <w:i/>
          <w:sz w:val="22"/>
          <w:szCs w:val="22"/>
        </w:rPr>
        <w:t xml:space="preserve">of policies recommended </w:t>
      </w:r>
      <w:r w:rsidR="00BC1AEA" w:rsidRPr="00221A5B">
        <w:rPr>
          <w:rFonts w:ascii="Arial" w:eastAsia="SimSun" w:hAnsi="Arial" w:cs="Arial"/>
          <w:b/>
          <w:sz w:val="22"/>
          <w:szCs w:val="22"/>
          <w:lang w:eastAsia="zh-CN"/>
        </w:rPr>
        <w:t>“</w:t>
      </w:r>
      <w:r w:rsidR="00BC1AEA" w:rsidRPr="00221A5B">
        <w:rPr>
          <w:rFonts w:ascii="Arial" w:eastAsia="SimSun" w:hAnsi="Arial" w:cs="Arial"/>
          <w:b/>
          <w:color w:val="00B050"/>
          <w:sz w:val="22"/>
          <w:szCs w:val="22"/>
          <w:lang w:eastAsia="zh-CN"/>
        </w:rPr>
        <w:t>RETAIN</w:t>
      </w:r>
      <w:r w:rsidR="00BC1AEA" w:rsidRPr="00221A5B">
        <w:rPr>
          <w:rFonts w:ascii="Arial" w:eastAsia="SimSun" w:hAnsi="Arial" w:cs="Arial"/>
          <w:b/>
          <w:sz w:val="22"/>
          <w:szCs w:val="22"/>
          <w:lang w:eastAsia="zh-CN"/>
        </w:rPr>
        <w:t xml:space="preserve">” </w:t>
      </w:r>
      <w:r w:rsidR="00BC1AEA" w:rsidRPr="00221A5B">
        <w:rPr>
          <w:rFonts w:ascii="Arial" w:eastAsia="SimSun" w:hAnsi="Arial" w:cs="Arial"/>
          <w:color w:val="7030A0"/>
          <w:sz w:val="22"/>
          <w:szCs w:val="22"/>
          <w:lang w:eastAsia="zh-CN"/>
        </w:rPr>
        <w:t>as edited</w:t>
      </w:r>
      <w:r w:rsidR="00BC1AEA" w:rsidRPr="00221A5B">
        <w:rPr>
          <w:rFonts w:ascii="Arial" w:eastAsia="SimSun" w:hAnsi="Arial" w:cs="Arial"/>
          <w:b/>
          <w:sz w:val="22"/>
          <w:szCs w:val="22"/>
          <w:lang w:eastAsia="zh-CN"/>
        </w:rPr>
        <w:t xml:space="preserve"> and ”</w:t>
      </w:r>
      <w:r w:rsidR="00BC1AEA" w:rsidRPr="00221A5B">
        <w:rPr>
          <w:rFonts w:ascii="Arial" w:eastAsia="SimSun" w:hAnsi="Arial" w:cs="Arial"/>
          <w:b/>
          <w:color w:val="FF0000"/>
          <w:sz w:val="22"/>
          <w:szCs w:val="22"/>
          <w:lang w:eastAsia="zh-CN"/>
        </w:rPr>
        <w:t>NOT RETAIN</w:t>
      </w:r>
      <w:r w:rsidR="00BC1AEA" w:rsidRPr="00221A5B">
        <w:rPr>
          <w:rFonts w:ascii="Arial" w:eastAsia="SimSun" w:hAnsi="Arial" w:cs="Arial"/>
          <w:b/>
          <w:sz w:val="22"/>
          <w:szCs w:val="22"/>
          <w:lang w:eastAsia="zh-CN"/>
        </w:rPr>
        <w:t xml:space="preserve">” </w:t>
      </w:r>
      <w:r w:rsidR="006B461C" w:rsidRPr="00221A5B">
        <w:rPr>
          <w:rFonts w:ascii="Arial" w:eastAsia="SimSun" w:hAnsi="Arial" w:cs="Arial"/>
          <w:b/>
          <w:sz w:val="22"/>
          <w:szCs w:val="22"/>
          <w:lang w:eastAsia="zh-CN"/>
        </w:rPr>
        <w:t xml:space="preserve">is contained in this </w:t>
      </w:r>
      <w:r w:rsidR="00BC1AEA" w:rsidRPr="00221A5B">
        <w:rPr>
          <w:rFonts w:ascii="Arial" w:eastAsia="SimSun" w:hAnsi="Arial" w:cs="Arial"/>
          <w:b/>
          <w:sz w:val="22"/>
          <w:szCs w:val="22"/>
          <w:lang w:eastAsia="zh-CN"/>
        </w:rPr>
        <w:t>report</w:t>
      </w:r>
      <w:r w:rsidR="00BC1AEA" w:rsidRPr="00221A5B">
        <w:rPr>
          <w:rFonts w:ascii="Arial" w:eastAsia="Arial" w:hAnsi="Arial" w:cs="Arial"/>
          <w:b/>
          <w:bCs/>
          <w:i/>
          <w:sz w:val="22"/>
          <w:szCs w:val="22"/>
        </w:rPr>
        <w:t xml:space="preserve">.  </w:t>
      </w:r>
      <w:r w:rsidR="005F1C93" w:rsidRPr="00221A5B">
        <w:rPr>
          <w:rFonts w:ascii="Arial" w:eastAsia="Arial" w:hAnsi="Arial" w:cs="Arial"/>
          <w:b/>
          <w:bCs/>
          <w:i/>
          <w:sz w:val="22"/>
          <w:szCs w:val="22"/>
        </w:rPr>
        <w:t xml:space="preserve">All other OSMA policies will be retained as </w:t>
      </w:r>
      <w:r w:rsidR="006B461C" w:rsidRPr="00221A5B">
        <w:rPr>
          <w:rFonts w:ascii="Arial" w:eastAsia="Arial" w:hAnsi="Arial" w:cs="Arial"/>
          <w:b/>
          <w:bCs/>
          <w:i/>
          <w:sz w:val="22"/>
          <w:szCs w:val="22"/>
        </w:rPr>
        <w:t xml:space="preserve">they are </w:t>
      </w:r>
      <w:r w:rsidR="005F1C93" w:rsidRPr="00221A5B">
        <w:rPr>
          <w:rFonts w:ascii="Arial" w:eastAsia="Arial" w:hAnsi="Arial" w:cs="Arial"/>
          <w:b/>
          <w:bCs/>
          <w:i/>
          <w:sz w:val="22"/>
          <w:szCs w:val="22"/>
        </w:rPr>
        <w:t xml:space="preserve">shown in the OSMA Policy Compendium </w:t>
      </w:r>
      <w:r w:rsidR="00807192" w:rsidRPr="00221A5B">
        <w:rPr>
          <w:rFonts w:ascii="Arial" w:eastAsia="Arial" w:hAnsi="Arial" w:cs="Arial"/>
          <w:b/>
          <w:bCs/>
          <w:i/>
          <w:sz w:val="22"/>
          <w:szCs w:val="22"/>
        </w:rPr>
        <w:t xml:space="preserve">available on </w:t>
      </w:r>
      <w:hyperlink r:id="rId7" w:history="1">
        <w:r w:rsidR="00807192" w:rsidRPr="00221A5B">
          <w:rPr>
            <w:rStyle w:val="Hyperlink"/>
            <w:rFonts w:ascii="Arial" w:eastAsia="Arial" w:hAnsi="Arial" w:cs="Arial"/>
            <w:b/>
            <w:sz w:val="22"/>
            <w:szCs w:val="22"/>
          </w:rPr>
          <w:t>www.osma.org</w:t>
        </w:r>
      </w:hyperlink>
      <w:r w:rsidRPr="00221A5B">
        <w:rPr>
          <w:rFonts w:ascii="Arial" w:eastAsia="Arial" w:hAnsi="Arial" w:cs="Arial"/>
          <w:b/>
          <w:bCs/>
          <w:i/>
          <w:sz w:val="22"/>
          <w:szCs w:val="22"/>
        </w:rPr>
        <w:t>.)</w:t>
      </w:r>
    </w:p>
    <w:p w:rsidR="00E30C91" w:rsidRPr="00221A5B" w:rsidRDefault="00E30C91" w:rsidP="00E30C91">
      <w:pPr>
        <w:tabs>
          <w:tab w:val="left" w:pos="-720"/>
          <w:tab w:val="left" w:pos="3060"/>
        </w:tabs>
        <w:rPr>
          <w:rFonts w:ascii="Arial" w:eastAsia="Arial" w:hAnsi="Arial" w:cs="Arial"/>
          <w:b/>
          <w:bCs/>
          <w:sz w:val="22"/>
          <w:szCs w:val="22"/>
        </w:rPr>
      </w:pPr>
    </w:p>
    <w:p w:rsidR="00D82D66" w:rsidRPr="00221A5B" w:rsidRDefault="00D82D66" w:rsidP="0066503B">
      <w:pPr>
        <w:tabs>
          <w:tab w:val="left" w:pos="2880"/>
        </w:tabs>
        <w:rPr>
          <w:rFonts w:ascii="Arial" w:eastAsia="Arial" w:hAnsi="Arial" w:cs="Arial"/>
          <w:bCs/>
          <w:sz w:val="22"/>
          <w:szCs w:val="22"/>
        </w:rPr>
      </w:pPr>
      <w:r w:rsidRPr="00221A5B">
        <w:rPr>
          <w:rFonts w:ascii="Arial" w:eastAsia="Arial" w:hAnsi="Arial" w:cs="Arial"/>
          <w:b/>
          <w:bCs/>
          <w:sz w:val="22"/>
          <w:szCs w:val="22"/>
        </w:rPr>
        <w:t>Policies to be Retained as Edited:</w:t>
      </w:r>
    </w:p>
    <w:p w:rsidR="00D82D66" w:rsidRPr="00221A5B" w:rsidRDefault="00D82D66" w:rsidP="0066503B">
      <w:pPr>
        <w:tabs>
          <w:tab w:val="left" w:pos="2880"/>
        </w:tabs>
        <w:rPr>
          <w:rFonts w:ascii="Arial" w:hAnsi="Arial" w:cs="Arial"/>
          <w:sz w:val="22"/>
          <w:szCs w:val="22"/>
        </w:rPr>
      </w:pPr>
    </w:p>
    <w:p w:rsidR="00161A78" w:rsidRDefault="00EF14BD" w:rsidP="00161A78">
      <w:pPr>
        <w:tabs>
          <w:tab w:val="left" w:pos="3591"/>
        </w:tabs>
        <w:rPr>
          <w:rFonts w:ascii="Arial" w:hAnsi="Arial" w:cs="Arial"/>
          <w:sz w:val="22"/>
          <w:szCs w:val="22"/>
          <w:shd w:val="clear" w:color="auto" w:fill="FFFFFF"/>
        </w:rPr>
      </w:pPr>
      <w:r w:rsidRPr="000D4242">
        <w:rPr>
          <w:rFonts w:ascii="Arial" w:hAnsi="Arial" w:cs="Arial"/>
          <w:sz w:val="22"/>
          <w:szCs w:val="22"/>
          <w:shd w:val="clear" w:color="auto" w:fill="FFFFFF"/>
        </w:rPr>
        <w:t>Policy 03 – 2017 – Expansion of U.S. Veterans’ Healthcare Choices</w:t>
      </w:r>
    </w:p>
    <w:p w:rsidR="00EF14BD" w:rsidRDefault="00EF14BD" w:rsidP="00EF14BD">
      <w:pPr>
        <w:tabs>
          <w:tab w:val="left" w:pos="3591"/>
        </w:tabs>
        <w:rPr>
          <w:rFonts w:ascii="Arial" w:hAnsi="Arial" w:cs="Arial"/>
          <w:sz w:val="22"/>
          <w:szCs w:val="22"/>
        </w:rPr>
      </w:pPr>
      <w:r w:rsidRPr="00EF14BD">
        <w:rPr>
          <w:rFonts w:ascii="Arial" w:hAnsi="Arial" w:cs="Arial"/>
          <w:sz w:val="22"/>
          <w:szCs w:val="22"/>
        </w:rPr>
        <w:t>Policy 05 – 2017 – Veterans Health Administration Transparency and Accountability</w:t>
      </w:r>
    </w:p>
    <w:p w:rsidR="00A30C23" w:rsidRPr="00A30C23" w:rsidRDefault="00EF14BD" w:rsidP="00A30C23">
      <w:pPr>
        <w:tabs>
          <w:tab w:val="left" w:pos="3591"/>
        </w:tabs>
        <w:rPr>
          <w:rFonts w:ascii="Arial" w:hAnsi="Arial" w:cs="Arial"/>
          <w:sz w:val="22"/>
          <w:szCs w:val="22"/>
          <w:shd w:val="clear" w:color="auto" w:fill="FFFFFF"/>
        </w:rPr>
      </w:pPr>
      <w:r w:rsidRPr="00EF14BD">
        <w:rPr>
          <w:rFonts w:ascii="Arial" w:hAnsi="Arial" w:cs="Arial"/>
          <w:sz w:val="22"/>
          <w:szCs w:val="22"/>
          <w:shd w:val="clear" w:color="auto" w:fill="FFFFFF"/>
        </w:rPr>
        <w:t>Policy 11 – 2017 – Third Party Patient Reimbursement for Out-of-Network Physicians</w:t>
      </w:r>
    </w:p>
    <w:p w:rsidR="00A30C23" w:rsidRPr="00FC06CE" w:rsidRDefault="00A30C23" w:rsidP="00A30C23">
      <w:pPr>
        <w:autoSpaceDE/>
        <w:autoSpaceDN/>
        <w:adjustRightInd/>
        <w:rPr>
          <w:rFonts w:ascii="Arial" w:hAnsi="Arial" w:cs="Arial"/>
          <w:sz w:val="22"/>
          <w:szCs w:val="22"/>
          <w:shd w:val="clear" w:color="auto" w:fill="FFFFFF"/>
        </w:rPr>
      </w:pPr>
      <w:r w:rsidRPr="00A30C23">
        <w:rPr>
          <w:rFonts w:ascii="Arial" w:hAnsi="Arial" w:cs="Arial"/>
          <w:sz w:val="22"/>
          <w:szCs w:val="22"/>
          <w:shd w:val="clear" w:color="auto" w:fill="FFFFFF"/>
        </w:rPr>
        <w:t>Policy 15 – 2017 – Maintain the House of Delegates as the Legislative Body of the OSMA</w:t>
      </w:r>
    </w:p>
    <w:p w:rsidR="00A30C23" w:rsidRPr="00EF14BD" w:rsidRDefault="00A30C23" w:rsidP="00EF14BD">
      <w:pPr>
        <w:tabs>
          <w:tab w:val="left" w:pos="3591"/>
        </w:tabs>
        <w:rPr>
          <w:rFonts w:ascii="Arial" w:hAnsi="Arial" w:cs="Arial"/>
          <w:sz w:val="22"/>
          <w:szCs w:val="22"/>
        </w:rPr>
      </w:pPr>
    </w:p>
    <w:p w:rsidR="00D82D66" w:rsidRPr="00221A5B" w:rsidRDefault="00D82D66" w:rsidP="00D82D66">
      <w:pPr>
        <w:rPr>
          <w:rFonts w:ascii="Arial" w:eastAsia="Arial" w:hAnsi="Arial" w:cs="Arial"/>
          <w:bCs/>
          <w:sz w:val="22"/>
          <w:szCs w:val="22"/>
        </w:rPr>
      </w:pPr>
      <w:r w:rsidRPr="00221A5B">
        <w:rPr>
          <w:rFonts w:ascii="Arial" w:eastAsia="Arial" w:hAnsi="Arial" w:cs="Arial"/>
          <w:b/>
          <w:bCs/>
          <w:sz w:val="22"/>
          <w:szCs w:val="22"/>
        </w:rPr>
        <w:t>Policies to be Not Retained:</w:t>
      </w:r>
    </w:p>
    <w:p w:rsidR="00D82D66" w:rsidRPr="00221A5B" w:rsidRDefault="00D82D66" w:rsidP="00D82D66">
      <w:pPr>
        <w:rPr>
          <w:rFonts w:ascii="Arial" w:hAnsi="Arial" w:cs="Arial"/>
          <w:sz w:val="22"/>
          <w:szCs w:val="22"/>
        </w:rPr>
      </w:pPr>
    </w:p>
    <w:p w:rsidR="00EF14BD" w:rsidRDefault="00EF14BD" w:rsidP="00EF14BD">
      <w:pPr>
        <w:autoSpaceDE/>
        <w:autoSpaceDN/>
        <w:adjustRightInd/>
        <w:rPr>
          <w:rFonts w:ascii="Arial" w:hAnsi="Arial" w:cs="Arial"/>
          <w:sz w:val="22"/>
          <w:szCs w:val="22"/>
          <w:shd w:val="clear" w:color="auto" w:fill="FFFFFF"/>
        </w:rPr>
      </w:pPr>
      <w:r w:rsidRPr="000D4242">
        <w:rPr>
          <w:rFonts w:ascii="Arial" w:hAnsi="Arial" w:cs="Arial"/>
          <w:sz w:val="22"/>
          <w:szCs w:val="22"/>
          <w:shd w:val="clear" w:color="auto" w:fill="FFFFFF"/>
        </w:rPr>
        <w:t>Policy 02 – 2017 – Discriminatory Screening of Potential Patients</w:t>
      </w:r>
    </w:p>
    <w:p w:rsidR="00EF14BD" w:rsidRPr="000D4242" w:rsidRDefault="00EF14BD" w:rsidP="00EF14BD">
      <w:pPr>
        <w:autoSpaceDE/>
        <w:autoSpaceDN/>
        <w:adjustRightInd/>
        <w:rPr>
          <w:rFonts w:ascii="Arial" w:hAnsi="Arial" w:cs="Arial"/>
          <w:sz w:val="22"/>
          <w:szCs w:val="22"/>
          <w:shd w:val="clear" w:color="auto" w:fill="FFFFFF"/>
        </w:rPr>
      </w:pPr>
      <w:r w:rsidRPr="00EF14BD">
        <w:rPr>
          <w:rFonts w:ascii="Arial" w:hAnsi="Arial" w:cs="Arial"/>
          <w:sz w:val="22"/>
          <w:szCs w:val="22"/>
        </w:rPr>
        <w:t xml:space="preserve">Policy 06 – 2017 – Direct American Medical Association to Ask CMS and HHS to Remove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EF14BD">
        <w:rPr>
          <w:rFonts w:ascii="Arial" w:hAnsi="Arial" w:cs="Arial"/>
          <w:sz w:val="22"/>
          <w:szCs w:val="22"/>
        </w:rPr>
        <w:t>Practice Expense and Malpractice Expense from Publicly Reported Payments</w:t>
      </w:r>
    </w:p>
    <w:p w:rsidR="00D223AF" w:rsidRDefault="00EF14BD" w:rsidP="00FF047B">
      <w:pPr>
        <w:tabs>
          <w:tab w:val="left" w:pos="2880"/>
        </w:tabs>
        <w:rPr>
          <w:rFonts w:ascii="Arial" w:hAnsi="Arial" w:cs="Arial"/>
          <w:sz w:val="22"/>
          <w:szCs w:val="22"/>
        </w:rPr>
      </w:pPr>
      <w:r w:rsidRPr="00EF14BD">
        <w:rPr>
          <w:rFonts w:ascii="Arial" w:hAnsi="Arial" w:cs="Arial"/>
          <w:sz w:val="22"/>
          <w:szCs w:val="22"/>
        </w:rPr>
        <w:t>Policy 07 – 2017 – Improving Clinical Utility of Medical Documentation</w:t>
      </w:r>
    </w:p>
    <w:p w:rsidR="00EF14BD" w:rsidRPr="00EF14BD" w:rsidRDefault="00EF14BD" w:rsidP="00FF047B">
      <w:pPr>
        <w:tabs>
          <w:tab w:val="left" w:pos="2880"/>
        </w:tabs>
        <w:rPr>
          <w:rFonts w:ascii="Arial" w:hAnsi="Arial" w:cs="Arial"/>
          <w:sz w:val="22"/>
          <w:szCs w:val="22"/>
        </w:rPr>
      </w:pPr>
      <w:r w:rsidRPr="00EF14BD">
        <w:rPr>
          <w:rFonts w:ascii="Arial" w:hAnsi="Arial" w:cs="Arial"/>
          <w:bCs/>
          <w:sz w:val="22"/>
          <w:szCs w:val="22"/>
          <w:lang w:val="en-CA"/>
        </w:rPr>
        <w:t>Policy 27 – 2020 – OSMA Policy Sunset Report</w:t>
      </w:r>
    </w:p>
    <w:p w:rsidR="00D82D66" w:rsidRPr="00221A5B" w:rsidRDefault="00D223AF" w:rsidP="00FF047B">
      <w:pPr>
        <w:tabs>
          <w:tab w:val="left" w:pos="2880"/>
        </w:tabs>
        <w:rPr>
          <w:rFonts w:ascii="Arial" w:hAnsi="Arial" w:cs="Arial"/>
          <w:sz w:val="22"/>
          <w:szCs w:val="22"/>
        </w:rPr>
      </w:pPr>
      <w:r w:rsidRPr="00221A5B">
        <w:rPr>
          <w:rFonts w:ascii="Arial" w:hAnsi="Arial" w:cs="Arial"/>
          <w:sz w:val="22"/>
          <w:szCs w:val="22"/>
          <w:u w:val="single"/>
        </w:rPr>
        <w:tab/>
      </w:r>
      <w:r w:rsidRPr="00221A5B">
        <w:rPr>
          <w:rFonts w:ascii="Arial" w:hAnsi="Arial" w:cs="Arial"/>
          <w:sz w:val="22"/>
          <w:szCs w:val="22"/>
          <w:u w:val="single"/>
        </w:rPr>
        <w:tab/>
      </w:r>
      <w:r w:rsidRPr="00221A5B">
        <w:rPr>
          <w:rFonts w:ascii="Arial" w:hAnsi="Arial" w:cs="Arial"/>
          <w:sz w:val="22"/>
          <w:szCs w:val="22"/>
          <w:u w:val="single"/>
        </w:rPr>
        <w:tab/>
      </w:r>
      <w:r w:rsidRPr="00221A5B">
        <w:rPr>
          <w:rFonts w:ascii="Arial" w:hAnsi="Arial" w:cs="Arial"/>
          <w:sz w:val="22"/>
          <w:szCs w:val="22"/>
          <w:u w:val="single"/>
        </w:rPr>
        <w:tab/>
      </w:r>
      <w:r w:rsidRPr="00221A5B">
        <w:rPr>
          <w:rFonts w:ascii="Arial" w:hAnsi="Arial" w:cs="Arial"/>
          <w:sz w:val="22"/>
          <w:szCs w:val="22"/>
          <w:u w:val="single"/>
        </w:rPr>
        <w:tab/>
      </w:r>
      <w:r w:rsidRPr="00221A5B">
        <w:rPr>
          <w:rFonts w:ascii="Arial" w:hAnsi="Arial" w:cs="Arial"/>
          <w:sz w:val="22"/>
          <w:szCs w:val="22"/>
          <w:u w:val="single"/>
        </w:rPr>
        <w:tab/>
      </w:r>
      <w:r w:rsidRPr="00221A5B">
        <w:rPr>
          <w:rFonts w:ascii="Arial" w:hAnsi="Arial" w:cs="Arial"/>
          <w:sz w:val="22"/>
          <w:szCs w:val="22"/>
          <w:u w:val="single"/>
        </w:rPr>
        <w:tab/>
      </w:r>
      <w:r w:rsidRPr="00221A5B">
        <w:rPr>
          <w:rFonts w:ascii="Arial" w:hAnsi="Arial" w:cs="Arial"/>
          <w:sz w:val="22"/>
          <w:szCs w:val="22"/>
          <w:u w:val="single"/>
        </w:rPr>
        <w:tab/>
      </w:r>
      <w:r w:rsidRPr="00221A5B">
        <w:rPr>
          <w:rFonts w:ascii="Arial" w:hAnsi="Arial" w:cs="Arial"/>
          <w:sz w:val="22"/>
          <w:szCs w:val="22"/>
          <w:u w:val="single"/>
        </w:rPr>
        <w:tab/>
      </w:r>
      <w:r w:rsidRPr="00221A5B">
        <w:rPr>
          <w:rFonts w:ascii="Arial" w:hAnsi="Arial" w:cs="Arial"/>
          <w:sz w:val="22"/>
          <w:szCs w:val="22"/>
          <w:u w:val="single"/>
        </w:rPr>
        <w:tab/>
      </w:r>
    </w:p>
    <w:p w:rsidR="00D223AF" w:rsidRPr="00221A5B" w:rsidRDefault="00D223AF" w:rsidP="00FF047B">
      <w:pPr>
        <w:tabs>
          <w:tab w:val="left" w:pos="2880"/>
        </w:tabs>
        <w:rPr>
          <w:rFonts w:ascii="Arial" w:hAnsi="Arial" w:cs="Arial"/>
          <w:sz w:val="22"/>
          <w:szCs w:val="22"/>
        </w:rPr>
      </w:pPr>
    </w:p>
    <w:p w:rsidR="00BE2C52" w:rsidRDefault="00B07D4B" w:rsidP="00ED5A9E">
      <w:pPr>
        <w:rPr>
          <w:rFonts w:ascii="Arial" w:hAnsi="Arial" w:cs="Arial"/>
          <w:b/>
          <w:sz w:val="22"/>
          <w:szCs w:val="22"/>
        </w:rPr>
      </w:pPr>
      <w:r w:rsidRPr="00221A5B">
        <w:rPr>
          <w:rFonts w:ascii="Arial" w:hAnsi="Arial" w:cs="Arial"/>
          <w:sz w:val="22"/>
          <w:szCs w:val="22"/>
        </w:rPr>
        <w:lastRenderedPageBreak/>
        <w:t>Full text of policies r</w:t>
      </w:r>
      <w:r w:rsidR="00514A97" w:rsidRPr="00221A5B">
        <w:rPr>
          <w:rFonts w:ascii="Arial" w:hAnsi="Arial" w:cs="Arial"/>
          <w:sz w:val="22"/>
          <w:szCs w:val="22"/>
        </w:rPr>
        <w:t>ecommended</w:t>
      </w:r>
      <w:r w:rsidR="00514A97" w:rsidRPr="00221A5B">
        <w:rPr>
          <w:rFonts w:ascii="Arial" w:hAnsi="Arial" w:cs="Arial"/>
          <w:b/>
          <w:sz w:val="22"/>
          <w:szCs w:val="22"/>
        </w:rPr>
        <w:t xml:space="preserve"> “</w:t>
      </w:r>
      <w:r w:rsidR="00514A97" w:rsidRPr="00221A5B">
        <w:rPr>
          <w:rFonts w:ascii="Arial" w:hAnsi="Arial" w:cs="Arial"/>
          <w:b/>
          <w:color w:val="00B050"/>
          <w:sz w:val="22"/>
          <w:szCs w:val="22"/>
        </w:rPr>
        <w:t>RETAIN</w:t>
      </w:r>
      <w:r w:rsidR="00514A97" w:rsidRPr="00221A5B">
        <w:rPr>
          <w:rFonts w:ascii="Arial" w:hAnsi="Arial" w:cs="Arial"/>
          <w:b/>
          <w:sz w:val="22"/>
          <w:szCs w:val="22"/>
        </w:rPr>
        <w:t xml:space="preserve">” </w:t>
      </w:r>
      <w:r w:rsidR="00514A97" w:rsidRPr="00221A5B">
        <w:rPr>
          <w:rFonts w:ascii="Arial" w:hAnsi="Arial" w:cs="Arial"/>
          <w:b/>
          <w:color w:val="7030A0"/>
          <w:sz w:val="22"/>
          <w:szCs w:val="22"/>
        </w:rPr>
        <w:t xml:space="preserve">as </w:t>
      </w:r>
      <w:r w:rsidR="00F34C79" w:rsidRPr="00221A5B">
        <w:rPr>
          <w:rFonts w:ascii="Arial" w:hAnsi="Arial" w:cs="Arial"/>
          <w:b/>
          <w:color w:val="7030A0"/>
          <w:sz w:val="22"/>
          <w:szCs w:val="22"/>
        </w:rPr>
        <w:t>E</w:t>
      </w:r>
      <w:r w:rsidR="00514A97" w:rsidRPr="00221A5B">
        <w:rPr>
          <w:rFonts w:ascii="Arial" w:hAnsi="Arial" w:cs="Arial"/>
          <w:b/>
          <w:color w:val="7030A0"/>
          <w:sz w:val="22"/>
          <w:szCs w:val="22"/>
        </w:rPr>
        <w:t xml:space="preserve">dited </w:t>
      </w:r>
      <w:r w:rsidR="00514A97" w:rsidRPr="00221A5B">
        <w:rPr>
          <w:rFonts w:ascii="Arial" w:hAnsi="Arial" w:cs="Arial"/>
          <w:sz w:val="22"/>
          <w:szCs w:val="22"/>
        </w:rPr>
        <w:t>and</w:t>
      </w:r>
      <w:r w:rsidR="00514A97" w:rsidRPr="00221A5B">
        <w:rPr>
          <w:rFonts w:ascii="Arial" w:hAnsi="Arial" w:cs="Arial"/>
          <w:b/>
          <w:sz w:val="22"/>
          <w:szCs w:val="22"/>
        </w:rPr>
        <w:t xml:space="preserve"> “</w:t>
      </w:r>
      <w:r w:rsidR="00514A97" w:rsidRPr="00221A5B">
        <w:rPr>
          <w:rFonts w:ascii="Arial" w:hAnsi="Arial" w:cs="Arial"/>
          <w:b/>
          <w:color w:val="FF0000"/>
          <w:sz w:val="22"/>
          <w:szCs w:val="22"/>
        </w:rPr>
        <w:t>NOT RETAIN</w:t>
      </w:r>
      <w:r w:rsidR="00514A97" w:rsidRPr="00221A5B">
        <w:rPr>
          <w:rFonts w:ascii="Arial" w:hAnsi="Arial" w:cs="Arial"/>
          <w:b/>
          <w:sz w:val="22"/>
          <w:szCs w:val="22"/>
        </w:rPr>
        <w:t>”</w:t>
      </w:r>
    </w:p>
    <w:p w:rsidR="00F815A8" w:rsidRDefault="00F815A8" w:rsidP="00ED5A9E">
      <w:pPr>
        <w:rPr>
          <w:rFonts w:ascii="Arial" w:hAnsi="Arial" w:cs="Arial"/>
          <w:b/>
          <w:sz w:val="22"/>
          <w:szCs w:val="22"/>
        </w:rPr>
      </w:pPr>
    </w:p>
    <w:p w:rsidR="00F815A8" w:rsidRPr="000D4242" w:rsidRDefault="00CA5411" w:rsidP="00F815A8">
      <w:pPr>
        <w:autoSpaceDE/>
        <w:autoSpaceDN/>
        <w:adjustRightInd/>
        <w:jc w:val="center"/>
        <w:rPr>
          <w:rFonts w:ascii="Arial" w:hAnsi="Arial" w:cs="Arial"/>
          <w:b/>
          <w:sz w:val="22"/>
          <w:szCs w:val="22"/>
          <w:shd w:val="clear" w:color="auto" w:fill="FFFFFF"/>
        </w:rPr>
      </w:pPr>
      <w:r w:rsidRPr="00221A5B">
        <w:rPr>
          <w:rFonts w:ascii="Arial" w:hAnsi="Arial" w:cs="Arial"/>
          <w:b/>
          <w:color w:val="FF0000"/>
          <w:sz w:val="22"/>
          <w:szCs w:val="22"/>
        </w:rPr>
        <w:t>NOT RETAIN</w:t>
      </w:r>
      <w:r w:rsidRPr="000D4242">
        <w:rPr>
          <w:rFonts w:ascii="Arial" w:hAnsi="Arial" w:cs="Arial"/>
          <w:b/>
          <w:sz w:val="22"/>
          <w:szCs w:val="22"/>
          <w:shd w:val="clear" w:color="auto" w:fill="FFFFFF"/>
        </w:rPr>
        <w:t xml:space="preserve"> </w:t>
      </w:r>
      <w:r w:rsidR="00F815A8" w:rsidRPr="000D4242">
        <w:rPr>
          <w:rFonts w:ascii="Arial" w:hAnsi="Arial" w:cs="Arial"/>
          <w:b/>
          <w:sz w:val="22"/>
          <w:szCs w:val="22"/>
          <w:shd w:val="clear" w:color="auto" w:fill="FFFFFF"/>
        </w:rPr>
        <w:t>Policy 02 – 2017 – Discriminatory Screening of Potential Patients</w:t>
      </w:r>
    </w:p>
    <w:p w:rsidR="00F815A8" w:rsidRPr="000D4242" w:rsidRDefault="00F815A8" w:rsidP="00F815A8">
      <w:pPr>
        <w:autoSpaceDE/>
        <w:autoSpaceDN/>
        <w:adjustRightInd/>
        <w:rPr>
          <w:rFonts w:ascii="Arial" w:hAnsi="Arial" w:cs="Arial"/>
          <w:sz w:val="22"/>
          <w:szCs w:val="22"/>
          <w:shd w:val="clear" w:color="auto" w:fill="FFFFFF"/>
        </w:rPr>
      </w:pPr>
    </w:p>
    <w:p w:rsidR="00F815A8" w:rsidRPr="000D4242" w:rsidRDefault="00F815A8" w:rsidP="00F815A8">
      <w:pPr>
        <w:numPr>
          <w:ilvl w:val="6"/>
          <w:numId w:val="26"/>
        </w:numPr>
        <w:autoSpaceDE/>
        <w:autoSpaceDN/>
        <w:adjustRightInd/>
        <w:ind w:left="360" w:hanging="360"/>
        <w:contextualSpacing/>
        <w:rPr>
          <w:rFonts w:ascii="Arial" w:eastAsia="Calibri" w:hAnsi="Arial" w:cs="Arial"/>
          <w:sz w:val="22"/>
          <w:szCs w:val="22"/>
          <w:shd w:val="clear" w:color="auto" w:fill="FFFFFF"/>
        </w:rPr>
      </w:pPr>
      <w:r w:rsidRPr="000D4242">
        <w:rPr>
          <w:rFonts w:ascii="Arial" w:eastAsia="Calibri" w:hAnsi="Arial" w:cs="Arial"/>
          <w:sz w:val="22"/>
          <w:szCs w:val="22"/>
          <w:shd w:val="clear" w:color="auto" w:fill="FFFFFF"/>
        </w:rPr>
        <w:t>The OSMA HOD directs the AMA Delegation to request that the AMA Council on Ethical and Judicial Affairs give an ethical opinion on discriminatory pre-screening tools before physicians accept patients in their practice.</w:t>
      </w:r>
    </w:p>
    <w:p w:rsidR="00F815A8" w:rsidRDefault="00F815A8" w:rsidP="00F815A8">
      <w:pPr>
        <w:autoSpaceDE/>
        <w:autoSpaceDN/>
        <w:adjustRightInd/>
        <w:rPr>
          <w:rFonts w:ascii="Arial" w:hAnsi="Arial" w:cs="Arial"/>
          <w:sz w:val="22"/>
          <w:szCs w:val="22"/>
          <w:shd w:val="clear" w:color="auto" w:fill="FFFFFF"/>
        </w:rPr>
      </w:pPr>
    </w:p>
    <w:p w:rsidR="00CA5411" w:rsidRPr="00CA5411" w:rsidRDefault="00CA5411" w:rsidP="00F815A8">
      <w:pPr>
        <w:autoSpaceDE/>
        <w:autoSpaceDN/>
        <w:adjustRightInd/>
        <w:rPr>
          <w:rFonts w:ascii="Arial" w:hAnsi="Arial" w:cs="Arial"/>
          <w:color w:val="0070C0"/>
          <w:sz w:val="22"/>
          <w:szCs w:val="22"/>
          <w:shd w:val="clear" w:color="auto" w:fill="FFFFFF"/>
        </w:rPr>
      </w:pPr>
      <w:r w:rsidRPr="00CA5411">
        <w:rPr>
          <w:rFonts w:ascii="Arial" w:hAnsi="Arial" w:cs="Arial"/>
          <w:color w:val="0070C0"/>
          <w:sz w:val="22"/>
          <w:szCs w:val="22"/>
          <w:shd w:val="clear" w:color="auto" w:fill="FFFFFF"/>
        </w:rPr>
        <w:t>Comment: accomplished</w:t>
      </w:r>
    </w:p>
    <w:p w:rsidR="00CA5411" w:rsidRPr="000D4242" w:rsidRDefault="00CA5411" w:rsidP="00F815A8">
      <w:pPr>
        <w:autoSpaceDE/>
        <w:autoSpaceDN/>
        <w:adjustRightInd/>
        <w:rPr>
          <w:rFonts w:ascii="Arial" w:hAnsi="Arial" w:cs="Arial"/>
          <w:sz w:val="22"/>
          <w:szCs w:val="22"/>
          <w:shd w:val="clear" w:color="auto" w:fill="FFFFFF"/>
        </w:rPr>
      </w:pPr>
    </w:p>
    <w:p w:rsidR="00F815A8" w:rsidRPr="000D4242" w:rsidRDefault="00CA5411" w:rsidP="00F815A8">
      <w:pPr>
        <w:autoSpaceDE/>
        <w:autoSpaceDN/>
        <w:adjustRightInd/>
        <w:jc w:val="center"/>
        <w:rPr>
          <w:rFonts w:ascii="Arial" w:hAnsi="Arial" w:cs="Arial"/>
          <w:sz w:val="22"/>
          <w:szCs w:val="22"/>
          <w:shd w:val="clear" w:color="auto" w:fill="FFFFFF"/>
        </w:rPr>
      </w:pPr>
      <w:r w:rsidRPr="00221A5B">
        <w:rPr>
          <w:rFonts w:ascii="Arial" w:hAnsi="Arial" w:cs="Arial"/>
          <w:b/>
          <w:color w:val="00B050"/>
          <w:sz w:val="22"/>
          <w:szCs w:val="22"/>
        </w:rPr>
        <w:t>RETAIN</w:t>
      </w:r>
      <w:r w:rsidRPr="00221A5B">
        <w:rPr>
          <w:rFonts w:ascii="Arial" w:hAnsi="Arial" w:cs="Arial"/>
          <w:b/>
          <w:sz w:val="22"/>
          <w:szCs w:val="22"/>
        </w:rPr>
        <w:t xml:space="preserve">” </w:t>
      </w:r>
      <w:r w:rsidRPr="00221A5B">
        <w:rPr>
          <w:rFonts w:ascii="Arial" w:hAnsi="Arial" w:cs="Arial"/>
          <w:b/>
          <w:color w:val="7030A0"/>
          <w:sz w:val="22"/>
          <w:szCs w:val="22"/>
        </w:rPr>
        <w:t xml:space="preserve">as Edited </w:t>
      </w:r>
      <w:r w:rsidR="00F815A8" w:rsidRPr="000D4242">
        <w:rPr>
          <w:rFonts w:ascii="Arial" w:hAnsi="Arial" w:cs="Arial"/>
          <w:b/>
          <w:sz w:val="22"/>
          <w:szCs w:val="22"/>
          <w:shd w:val="clear" w:color="auto" w:fill="FFFFFF"/>
        </w:rPr>
        <w:t>Policy 03 – 2017 – Expansion of U.S. Veterans’ Healthcare Choices</w:t>
      </w:r>
    </w:p>
    <w:p w:rsidR="00F815A8" w:rsidRPr="000D4242" w:rsidRDefault="00F815A8" w:rsidP="00F815A8">
      <w:pPr>
        <w:autoSpaceDE/>
        <w:autoSpaceDN/>
        <w:adjustRightInd/>
        <w:rPr>
          <w:rFonts w:ascii="Arial" w:hAnsi="Arial" w:cs="Arial"/>
          <w:sz w:val="22"/>
          <w:szCs w:val="22"/>
          <w:shd w:val="clear" w:color="auto" w:fill="FFFFFF"/>
        </w:rPr>
      </w:pPr>
    </w:p>
    <w:p w:rsidR="00F815A8" w:rsidRPr="000D4242" w:rsidRDefault="00F815A8" w:rsidP="00F815A8">
      <w:pPr>
        <w:numPr>
          <w:ilvl w:val="3"/>
          <w:numId w:val="25"/>
        </w:numPr>
        <w:autoSpaceDE/>
        <w:autoSpaceDN/>
        <w:adjustRightInd/>
        <w:ind w:left="360" w:hanging="360"/>
        <w:contextualSpacing/>
        <w:rPr>
          <w:rFonts w:ascii="Arial" w:eastAsia="Calibri" w:hAnsi="Arial" w:cs="Arial"/>
          <w:sz w:val="22"/>
          <w:szCs w:val="22"/>
          <w:shd w:val="clear" w:color="auto" w:fill="FFFFFF"/>
        </w:rPr>
      </w:pPr>
      <w:r w:rsidRPr="000D4242">
        <w:rPr>
          <w:rFonts w:ascii="Arial" w:eastAsia="Calibri" w:hAnsi="Arial" w:cs="Arial"/>
          <w:sz w:val="22"/>
          <w:szCs w:val="22"/>
          <w:shd w:val="clear" w:color="auto" w:fill="FFFFFF"/>
        </w:rPr>
        <w:t xml:space="preserve">The OSMA </w:t>
      </w:r>
      <w:r w:rsidRPr="000D4242">
        <w:rPr>
          <w:rFonts w:ascii="Arial" w:eastAsia="Calibri" w:hAnsi="Arial" w:cs="Arial"/>
          <w:strike/>
          <w:sz w:val="22"/>
          <w:szCs w:val="22"/>
          <w:shd w:val="clear" w:color="auto" w:fill="FFFFFF"/>
        </w:rPr>
        <w:t xml:space="preserve">House of Delegates directs the OSMA American Medical Association (AMA) Delegation to carry a resolution to our AMA House of Delegates 2017 Annual Meeting requesting that our AMA adopt </w:t>
      </w:r>
      <w:proofErr w:type="spellStart"/>
      <w:r w:rsidRPr="000D4242">
        <w:rPr>
          <w:rFonts w:ascii="Arial" w:eastAsia="Calibri" w:hAnsi="Arial" w:cs="Arial"/>
          <w:strike/>
          <w:sz w:val="22"/>
          <w:szCs w:val="22"/>
          <w:shd w:val="clear" w:color="auto" w:fill="FFFFFF"/>
        </w:rPr>
        <w:t>as</w:t>
      </w:r>
      <w:proofErr w:type="spellEnd"/>
      <w:r w:rsidRPr="000D4242">
        <w:rPr>
          <w:rFonts w:ascii="Arial" w:eastAsia="Calibri" w:hAnsi="Arial" w:cs="Arial"/>
          <w:strike/>
          <w:sz w:val="22"/>
          <w:szCs w:val="22"/>
          <w:shd w:val="clear" w:color="auto" w:fill="FFFFFF"/>
        </w:rPr>
        <w:t xml:space="preserve"> policy that the Veterans Health Administration expand</w:t>
      </w:r>
      <w:r w:rsidRPr="000D4242">
        <w:rPr>
          <w:rFonts w:ascii="Arial" w:eastAsia="Calibri" w:hAnsi="Arial" w:cs="Arial"/>
          <w:sz w:val="22"/>
          <w:szCs w:val="22"/>
          <w:shd w:val="clear" w:color="auto" w:fill="FFFFFF"/>
        </w:rPr>
        <w:t xml:space="preserve"> SUPPORTS ALLOWING all eligible veterans’ health care choices by permitting them to use funds currently spent on them through the VA system, through mechanisms such as premium support, to purchase private health care coverage, and for veterans over age 65 to use these funds to defray the costs of Medicare premiums and supplemental coverage.</w:t>
      </w:r>
    </w:p>
    <w:p w:rsidR="00F815A8" w:rsidRPr="000D4242" w:rsidRDefault="00F815A8" w:rsidP="00F815A8">
      <w:pPr>
        <w:autoSpaceDE/>
        <w:autoSpaceDN/>
        <w:adjustRightInd/>
        <w:ind w:left="360"/>
        <w:contextualSpacing/>
        <w:rPr>
          <w:rFonts w:ascii="Arial" w:eastAsia="Calibri" w:hAnsi="Arial" w:cs="Arial"/>
          <w:sz w:val="22"/>
          <w:szCs w:val="22"/>
          <w:shd w:val="clear" w:color="auto" w:fill="FFFFFF"/>
        </w:rPr>
      </w:pPr>
    </w:p>
    <w:p w:rsidR="00F815A8" w:rsidRPr="000D4242" w:rsidRDefault="00F815A8" w:rsidP="00F815A8">
      <w:pPr>
        <w:numPr>
          <w:ilvl w:val="3"/>
          <w:numId w:val="25"/>
        </w:numPr>
        <w:autoSpaceDE/>
        <w:autoSpaceDN/>
        <w:adjustRightInd/>
        <w:ind w:left="360" w:hanging="360"/>
        <w:contextualSpacing/>
        <w:rPr>
          <w:rFonts w:ascii="Arial" w:eastAsia="Calibri" w:hAnsi="Arial" w:cs="Arial"/>
          <w:strike/>
          <w:sz w:val="22"/>
          <w:szCs w:val="22"/>
          <w:shd w:val="clear" w:color="auto" w:fill="FFFFFF"/>
        </w:rPr>
      </w:pPr>
      <w:r w:rsidRPr="000D4242">
        <w:rPr>
          <w:rFonts w:ascii="Arial" w:eastAsia="Calibri" w:hAnsi="Arial" w:cs="Arial"/>
          <w:strike/>
          <w:sz w:val="22"/>
          <w:szCs w:val="22"/>
          <w:shd w:val="clear" w:color="auto" w:fill="FFFFFF"/>
        </w:rPr>
        <w:t>The OSMA House of Delegates directs the OSMA AMA Delegation to carry to our AMA House of Delegates 2017 Annual Meeting a resolution further requesting that our AMA actively support federal legislation to achieve this expansion of healthcare choices for Veterans Administration eligible veterans.</w:t>
      </w:r>
    </w:p>
    <w:p w:rsidR="00F815A8" w:rsidRPr="000D4242" w:rsidRDefault="00F815A8" w:rsidP="00F815A8">
      <w:pPr>
        <w:autoSpaceDE/>
        <w:autoSpaceDN/>
        <w:adjustRightInd/>
        <w:ind w:left="720"/>
        <w:contextualSpacing/>
        <w:rPr>
          <w:rFonts w:ascii="Arial" w:eastAsia="Calibri" w:hAnsi="Arial" w:cs="Arial"/>
          <w:strike/>
          <w:sz w:val="22"/>
          <w:szCs w:val="22"/>
          <w:shd w:val="clear" w:color="auto" w:fill="FFFFFF"/>
        </w:rPr>
      </w:pPr>
    </w:p>
    <w:p w:rsidR="00F815A8" w:rsidRDefault="00F815A8" w:rsidP="00F815A8">
      <w:pPr>
        <w:numPr>
          <w:ilvl w:val="3"/>
          <w:numId w:val="25"/>
        </w:numPr>
        <w:autoSpaceDE/>
        <w:autoSpaceDN/>
        <w:adjustRightInd/>
        <w:ind w:left="360" w:hanging="360"/>
        <w:contextualSpacing/>
        <w:rPr>
          <w:rFonts w:ascii="Arial" w:eastAsia="Calibri" w:hAnsi="Arial" w:cs="Arial"/>
          <w:strike/>
          <w:sz w:val="22"/>
          <w:szCs w:val="22"/>
          <w:shd w:val="clear" w:color="auto" w:fill="FFFFFF"/>
        </w:rPr>
      </w:pPr>
      <w:r w:rsidRPr="000D4242">
        <w:rPr>
          <w:rFonts w:ascii="Arial" w:eastAsia="Calibri" w:hAnsi="Arial" w:cs="Arial"/>
          <w:strike/>
          <w:sz w:val="22"/>
          <w:szCs w:val="22"/>
          <w:shd w:val="clear" w:color="auto" w:fill="FFFFFF"/>
        </w:rPr>
        <w:t>The OSMA by means of the OSMA website, as well as written letters to elected federal legislators and the U.S. President, again actively support federal legislation to achieve this reform of veterans’ health care choices.</w:t>
      </w:r>
    </w:p>
    <w:p w:rsidR="00CA5411" w:rsidRDefault="00CA5411" w:rsidP="00CA5411">
      <w:pPr>
        <w:pStyle w:val="ListParagraph"/>
        <w:rPr>
          <w:rFonts w:ascii="Arial" w:eastAsia="Calibri" w:hAnsi="Arial" w:cs="Arial"/>
          <w:strike/>
          <w:sz w:val="22"/>
          <w:szCs w:val="22"/>
          <w:shd w:val="clear" w:color="auto" w:fill="FFFFFF"/>
        </w:rPr>
      </w:pPr>
    </w:p>
    <w:p w:rsidR="00CA5411" w:rsidRPr="00CA5411" w:rsidRDefault="00CA5411" w:rsidP="00CA5411">
      <w:pPr>
        <w:autoSpaceDE/>
        <w:autoSpaceDN/>
        <w:adjustRightInd/>
        <w:rPr>
          <w:rFonts w:ascii="Arial" w:hAnsi="Arial" w:cs="Arial"/>
          <w:color w:val="0070C0"/>
          <w:sz w:val="22"/>
          <w:szCs w:val="22"/>
          <w:shd w:val="clear" w:color="auto" w:fill="FFFFFF"/>
        </w:rPr>
      </w:pPr>
      <w:r w:rsidRPr="00CA5411">
        <w:rPr>
          <w:rFonts w:ascii="Arial" w:hAnsi="Arial" w:cs="Arial"/>
          <w:color w:val="0070C0"/>
          <w:sz w:val="22"/>
          <w:szCs w:val="22"/>
          <w:shd w:val="clear" w:color="auto" w:fill="FFFFFF"/>
        </w:rPr>
        <w:t xml:space="preserve">Comment: </w:t>
      </w:r>
      <w:r>
        <w:rPr>
          <w:rFonts w:ascii="Arial" w:hAnsi="Arial" w:cs="Arial"/>
          <w:color w:val="0070C0"/>
          <w:sz w:val="22"/>
          <w:szCs w:val="22"/>
          <w:shd w:val="clear" w:color="auto" w:fill="FFFFFF"/>
        </w:rPr>
        <w:t xml:space="preserve">stricken portion </w:t>
      </w:r>
      <w:r w:rsidRPr="00CA5411">
        <w:rPr>
          <w:rFonts w:ascii="Arial" w:hAnsi="Arial" w:cs="Arial"/>
          <w:color w:val="0070C0"/>
          <w:sz w:val="22"/>
          <w:szCs w:val="22"/>
          <w:shd w:val="clear" w:color="auto" w:fill="FFFFFF"/>
        </w:rPr>
        <w:t>accomplished</w:t>
      </w:r>
    </w:p>
    <w:p w:rsidR="00F815A8" w:rsidRPr="000D4242" w:rsidRDefault="00F815A8" w:rsidP="00F815A8">
      <w:pPr>
        <w:autoSpaceDE/>
        <w:autoSpaceDN/>
        <w:adjustRightInd/>
        <w:ind w:left="360"/>
        <w:contextualSpacing/>
        <w:rPr>
          <w:rFonts w:ascii="Arial" w:eastAsia="Calibri" w:hAnsi="Arial" w:cs="Arial"/>
          <w:strike/>
          <w:sz w:val="22"/>
          <w:szCs w:val="22"/>
          <w:shd w:val="clear" w:color="auto" w:fill="FFFFFF"/>
        </w:rPr>
      </w:pPr>
    </w:p>
    <w:p w:rsidR="00F815A8" w:rsidRPr="000D4242" w:rsidRDefault="00CA5411" w:rsidP="00CA5411">
      <w:pPr>
        <w:jc w:val="center"/>
        <w:rPr>
          <w:rFonts w:ascii="Arial" w:hAnsi="Arial" w:cs="Arial"/>
          <w:b/>
          <w:sz w:val="22"/>
          <w:szCs w:val="22"/>
        </w:rPr>
      </w:pPr>
      <w:r w:rsidRPr="00221A5B">
        <w:rPr>
          <w:rFonts w:ascii="Arial" w:hAnsi="Arial" w:cs="Arial"/>
          <w:b/>
          <w:color w:val="00B050"/>
          <w:sz w:val="22"/>
          <w:szCs w:val="22"/>
        </w:rPr>
        <w:t>RETAIN</w:t>
      </w:r>
      <w:r w:rsidRPr="00221A5B">
        <w:rPr>
          <w:rFonts w:ascii="Arial" w:hAnsi="Arial" w:cs="Arial"/>
          <w:b/>
          <w:sz w:val="22"/>
          <w:szCs w:val="22"/>
        </w:rPr>
        <w:t xml:space="preserve">” </w:t>
      </w:r>
      <w:r w:rsidRPr="00221A5B">
        <w:rPr>
          <w:rFonts w:ascii="Arial" w:hAnsi="Arial" w:cs="Arial"/>
          <w:b/>
          <w:color w:val="7030A0"/>
          <w:sz w:val="22"/>
          <w:szCs w:val="22"/>
        </w:rPr>
        <w:t>as Edited</w:t>
      </w:r>
      <w:r w:rsidRPr="000D4242">
        <w:rPr>
          <w:rFonts w:ascii="Arial" w:hAnsi="Arial" w:cs="Arial"/>
          <w:b/>
          <w:sz w:val="22"/>
          <w:szCs w:val="22"/>
        </w:rPr>
        <w:t xml:space="preserve"> </w:t>
      </w:r>
      <w:r w:rsidR="00F815A8" w:rsidRPr="000D4242">
        <w:rPr>
          <w:rFonts w:ascii="Arial" w:hAnsi="Arial" w:cs="Arial"/>
          <w:b/>
          <w:sz w:val="22"/>
          <w:szCs w:val="22"/>
        </w:rPr>
        <w:t>Policy 05 – 2017 – Veterans Health Administration Transparency and Accountability</w:t>
      </w:r>
    </w:p>
    <w:p w:rsidR="00F815A8" w:rsidRPr="000D4242" w:rsidRDefault="00F815A8" w:rsidP="00F815A8">
      <w:pPr>
        <w:jc w:val="both"/>
        <w:rPr>
          <w:rFonts w:ascii="Arial" w:hAnsi="Arial" w:cs="Arial"/>
          <w:sz w:val="22"/>
          <w:szCs w:val="22"/>
        </w:rPr>
      </w:pPr>
    </w:p>
    <w:p w:rsidR="00F815A8" w:rsidRPr="000D4242" w:rsidRDefault="00F815A8" w:rsidP="00F815A8">
      <w:pPr>
        <w:numPr>
          <w:ilvl w:val="6"/>
          <w:numId w:val="27"/>
        </w:numPr>
        <w:ind w:left="360"/>
        <w:jc w:val="both"/>
        <w:rPr>
          <w:rFonts w:ascii="Arial" w:hAnsi="Arial" w:cs="Arial"/>
          <w:sz w:val="22"/>
          <w:szCs w:val="22"/>
        </w:rPr>
      </w:pPr>
      <w:r w:rsidRPr="000D4242">
        <w:rPr>
          <w:rFonts w:ascii="Arial" w:hAnsi="Arial" w:cs="Arial"/>
          <w:sz w:val="22"/>
          <w:szCs w:val="22"/>
        </w:rPr>
        <w:t xml:space="preserve">The OSMA </w:t>
      </w:r>
      <w:r w:rsidRPr="00CA5411">
        <w:rPr>
          <w:rFonts w:ascii="Arial" w:hAnsi="Arial" w:cs="Arial"/>
          <w:strike/>
          <w:sz w:val="22"/>
          <w:szCs w:val="22"/>
        </w:rPr>
        <w:t xml:space="preserve">House of Delegates directs the OSMA AMA Delegation to carry a resolution to our American Medical Association House of Delegates 2017 Annual Meeting requesting that our AMA adopt as </w:t>
      </w:r>
      <w:r w:rsidRPr="00542CCE">
        <w:rPr>
          <w:rFonts w:ascii="Arial" w:hAnsi="Arial" w:cs="Arial"/>
          <w:strike/>
          <w:sz w:val="22"/>
          <w:szCs w:val="22"/>
        </w:rPr>
        <w:t>policy</w:t>
      </w:r>
      <w:r w:rsidRPr="00CA5411">
        <w:rPr>
          <w:rFonts w:ascii="Arial" w:hAnsi="Arial" w:cs="Arial"/>
          <w:sz w:val="22"/>
          <w:szCs w:val="22"/>
        </w:rPr>
        <w:t xml:space="preserve"> </w:t>
      </w:r>
      <w:r w:rsidR="00CA5411" w:rsidRPr="00CA5411">
        <w:rPr>
          <w:rFonts w:ascii="Arial" w:hAnsi="Arial" w:cs="Arial"/>
          <w:sz w:val="22"/>
          <w:szCs w:val="22"/>
        </w:rPr>
        <w:t xml:space="preserve">SUPPORTS A REQUIREMENT </w:t>
      </w:r>
      <w:r w:rsidRPr="00CA5411">
        <w:rPr>
          <w:rFonts w:ascii="Arial" w:hAnsi="Arial" w:cs="Arial"/>
          <w:sz w:val="22"/>
          <w:szCs w:val="22"/>
        </w:rPr>
        <w:t xml:space="preserve">that the Veterans Health Administration </w:t>
      </w:r>
      <w:r w:rsidRPr="00CA5411">
        <w:rPr>
          <w:rFonts w:ascii="Arial" w:hAnsi="Arial" w:cs="Arial"/>
          <w:strike/>
          <w:sz w:val="22"/>
          <w:szCs w:val="22"/>
        </w:rPr>
        <w:t>be required to</w:t>
      </w:r>
      <w:r w:rsidRPr="000D4242">
        <w:rPr>
          <w:rFonts w:ascii="Arial" w:hAnsi="Arial" w:cs="Arial"/>
          <w:sz w:val="22"/>
          <w:szCs w:val="22"/>
        </w:rPr>
        <w:t xml:space="preserve"> report publicly on all pertinent aspects of its operation, including quality, safety, patient experience, timeliness, and cost effectiveness.</w:t>
      </w:r>
    </w:p>
    <w:p w:rsidR="00F815A8" w:rsidRPr="00CA5411" w:rsidRDefault="00F815A8" w:rsidP="00F815A8">
      <w:pPr>
        <w:jc w:val="both"/>
        <w:rPr>
          <w:rFonts w:ascii="Arial" w:hAnsi="Arial" w:cs="Arial"/>
          <w:strike/>
          <w:sz w:val="22"/>
          <w:szCs w:val="22"/>
        </w:rPr>
      </w:pPr>
    </w:p>
    <w:p w:rsidR="00F815A8" w:rsidRPr="00CA5411" w:rsidRDefault="00F815A8" w:rsidP="00F815A8">
      <w:pPr>
        <w:numPr>
          <w:ilvl w:val="6"/>
          <w:numId w:val="27"/>
        </w:numPr>
        <w:ind w:left="360"/>
        <w:jc w:val="both"/>
        <w:rPr>
          <w:rFonts w:ascii="Arial" w:hAnsi="Arial" w:cs="Arial"/>
          <w:strike/>
          <w:sz w:val="22"/>
          <w:szCs w:val="22"/>
        </w:rPr>
      </w:pPr>
      <w:r w:rsidRPr="00CA5411">
        <w:rPr>
          <w:rFonts w:ascii="Arial" w:hAnsi="Arial" w:cs="Arial"/>
          <w:strike/>
          <w:sz w:val="22"/>
          <w:szCs w:val="22"/>
        </w:rPr>
        <w:t>The OSMA House of Delegates directs the OSMA Delegation to carry to our AMA House of Delegates 2017 Annual Meeting a resolution further requesting that our AMA actively support federal legislation to achieve this reform of Veterans Health Administration transparency and accountability.</w:t>
      </w:r>
    </w:p>
    <w:p w:rsidR="00F815A8" w:rsidRPr="00CA5411" w:rsidRDefault="00F815A8" w:rsidP="00F815A8">
      <w:pPr>
        <w:jc w:val="both"/>
        <w:rPr>
          <w:rFonts w:ascii="Arial" w:hAnsi="Arial" w:cs="Arial"/>
          <w:strike/>
          <w:sz w:val="22"/>
          <w:szCs w:val="22"/>
        </w:rPr>
      </w:pPr>
    </w:p>
    <w:p w:rsidR="00F815A8" w:rsidRPr="00CA5411" w:rsidRDefault="00F815A8" w:rsidP="00F815A8">
      <w:pPr>
        <w:numPr>
          <w:ilvl w:val="6"/>
          <w:numId w:val="27"/>
        </w:numPr>
        <w:ind w:left="360"/>
        <w:jc w:val="both"/>
        <w:rPr>
          <w:rFonts w:ascii="Arial" w:hAnsi="Arial" w:cs="Arial"/>
          <w:strike/>
          <w:sz w:val="22"/>
          <w:szCs w:val="22"/>
        </w:rPr>
      </w:pPr>
      <w:r w:rsidRPr="00CA5411">
        <w:rPr>
          <w:rFonts w:ascii="Arial" w:hAnsi="Arial" w:cs="Arial"/>
          <w:strike/>
          <w:sz w:val="22"/>
          <w:szCs w:val="22"/>
        </w:rPr>
        <w:t>The OSMA, by means of the OSMA website, as well as written letters to elected federal legislators and the U.S. President, actively supports federal legislation to achieve this reform of Veterans Health Administration transparency and accountability.</w:t>
      </w:r>
    </w:p>
    <w:p w:rsidR="00F815A8" w:rsidRDefault="00F815A8" w:rsidP="00F815A8">
      <w:pPr>
        <w:jc w:val="both"/>
        <w:rPr>
          <w:rFonts w:ascii="Arial" w:hAnsi="Arial" w:cs="Arial"/>
          <w:sz w:val="22"/>
          <w:szCs w:val="22"/>
        </w:rPr>
      </w:pPr>
    </w:p>
    <w:p w:rsidR="00CA5411" w:rsidRPr="00CA5411" w:rsidRDefault="00CA5411" w:rsidP="00CA5411">
      <w:pPr>
        <w:autoSpaceDE/>
        <w:autoSpaceDN/>
        <w:adjustRightInd/>
        <w:rPr>
          <w:rFonts w:ascii="Arial" w:hAnsi="Arial" w:cs="Arial"/>
          <w:color w:val="0070C0"/>
          <w:sz w:val="22"/>
          <w:szCs w:val="22"/>
          <w:shd w:val="clear" w:color="auto" w:fill="FFFFFF"/>
        </w:rPr>
      </w:pPr>
      <w:r w:rsidRPr="00CA5411">
        <w:rPr>
          <w:rFonts w:ascii="Arial" w:hAnsi="Arial" w:cs="Arial"/>
          <w:color w:val="0070C0"/>
          <w:sz w:val="22"/>
          <w:szCs w:val="22"/>
          <w:shd w:val="clear" w:color="auto" w:fill="FFFFFF"/>
        </w:rPr>
        <w:lastRenderedPageBreak/>
        <w:t xml:space="preserve">Comment: </w:t>
      </w:r>
      <w:r>
        <w:rPr>
          <w:rFonts w:ascii="Arial" w:hAnsi="Arial" w:cs="Arial"/>
          <w:color w:val="0070C0"/>
          <w:sz w:val="22"/>
          <w:szCs w:val="22"/>
          <w:shd w:val="clear" w:color="auto" w:fill="FFFFFF"/>
        </w:rPr>
        <w:t xml:space="preserve">stricken portion </w:t>
      </w:r>
      <w:r w:rsidRPr="00CA5411">
        <w:rPr>
          <w:rFonts w:ascii="Arial" w:hAnsi="Arial" w:cs="Arial"/>
          <w:color w:val="0070C0"/>
          <w:sz w:val="22"/>
          <w:szCs w:val="22"/>
          <w:shd w:val="clear" w:color="auto" w:fill="FFFFFF"/>
        </w:rPr>
        <w:t>accomplished</w:t>
      </w:r>
    </w:p>
    <w:p w:rsidR="00CA5411" w:rsidRPr="000D4242" w:rsidRDefault="00CA5411" w:rsidP="00F815A8">
      <w:pPr>
        <w:jc w:val="both"/>
        <w:rPr>
          <w:rFonts w:ascii="Arial" w:hAnsi="Arial" w:cs="Arial"/>
          <w:sz w:val="22"/>
          <w:szCs w:val="22"/>
        </w:rPr>
      </w:pPr>
    </w:p>
    <w:p w:rsidR="00F815A8" w:rsidRPr="000D4242" w:rsidRDefault="00CA5411" w:rsidP="00F815A8">
      <w:pPr>
        <w:jc w:val="both"/>
        <w:rPr>
          <w:rFonts w:ascii="Arial" w:hAnsi="Arial" w:cs="Arial"/>
          <w:b/>
          <w:sz w:val="22"/>
          <w:szCs w:val="22"/>
        </w:rPr>
      </w:pPr>
      <w:r w:rsidRPr="00221A5B">
        <w:rPr>
          <w:rFonts w:ascii="Arial" w:hAnsi="Arial" w:cs="Arial"/>
          <w:b/>
          <w:color w:val="FF0000"/>
          <w:sz w:val="22"/>
          <w:szCs w:val="22"/>
        </w:rPr>
        <w:t>NOT RETAIN</w:t>
      </w:r>
      <w:r w:rsidRPr="000D4242">
        <w:rPr>
          <w:rFonts w:ascii="Arial" w:hAnsi="Arial" w:cs="Arial"/>
          <w:b/>
          <w:sz w:val="22"/>
          <w:szCs w:val="22"/>
          <w:shd w:val="clear" w:color="auto" w:fill="FFFFFF"/>
        </w:rPr>
        <w:t xml:space="preserve"> </w:t>
      </w:r>
      <w:r w:rsidR="00F815A8" w:rsidRPr="000D4242">
        <w:rPr>
          <w:rFonts w:ascii="Arial" w:hAnsi="Arial" w:cs="Arial"/>
          <w:b/>
          <w:sz w:val="22"/>
          <w:szCs w:val="22"/>
        </w:rPr>
        <w:t>Policy 06 – 2017 – Direct American Medical Association to Ask CMS and HHS to Remove Practice Expense and Malpractice Expense from Publicly Reported Payments</w:t>
      </w:r>
    </w:p>
    <w:p w:rsidR="00F815A8" w:rsidRPr="000D4242" w:rsidRDefault="00F815A8" w:rsidP="00F815A8">
      <w:pPr>
        <w:jc w:val="both"/>
        <w:rPr>
          <w:rFonts w:ascii="Arial" w:hAnsi="Arial" w:cs="Arial"/>
          <w:sz w:val="22"/>
          <w:szCs w:val="22"/>
        </w:rPr>
      </w:pPr>
    </w:p>
    <w:p w:rsidR="00F815A8" w:rsidRPr="000D4242" w:rsidRDefault="00F815A8" w:rsidP="00F815A8">
      <w:pPr>
        <w:numPr>
          <w:ilvl w:val="0"/>
          <w:numId w:val="29"/>
        </w:numPr>
        <w:jc w:val="both"/>
        <w:rPr>
          <w:rFonts w:ascii="Arial" w:hAnsi="Arial" w:cs="Arial"/>
          <w:sz w:val="22"/>
          <w:szCs w:val="22"/>
        </w:rPr>
      </w:pPr>
      <w:r w:rsidRPr="000D4242">
        <w:rPr>
          <w:rFonts w:ascii="Arial" w:hAnsi="Arial" w:cs="Arial"/>
          <w:sz w:val="22"/>
          <w:szCs w:val="22"/>
        </w:rPr>
        <w:t>The OSMA ask its AMA Delegation to ask the AMA House of Delegates to petition CMS and the office of Health &amp; Human Services to remove practice expense and malpractice expense from reimbursements reported to the public.</w:t>
      </w:r>
    </w:p>
    <w:p w:rsidR="00F815A8" w:rsidRDefault="00F815A8" w:rsidP="00F815A8">
      <w:pPr>
        <w:jc w:val="both"/>
        <w:rPr>
          <w:rFonts w:ascii="Arial" w:hAnsi="Arial" w:cs="Arial"/>
          <w:sz w:val="22"/>
          <w:szCs w:val="22"/>
        </w:rPr>
      </w:pPr>
    </w:p>
    <w:p w:rsidR="00EF14BD" w:rsidRPr="00CA5411" w:rsidRDefault="00EF14BD" w:rsidP="00EF14BD">
      <w:pPr>
        <w:autoSpaceDE/>
        <w:autoSpaceDN/>
        <w:adjustRightInd/>
        <w:rPr>
          <w:rFonts w:ascii="Arial" w:hAnsi="Arial" w:cs="Arial"/>
          <w:color w:val="0070C0"/>
          <w:sz w:val="22"/>
          <w:szCs w:val="22"/>
          <w:shd w:val="clear" w:color="auto" w:fill="FFFFFF"/>
        </w:rPr>
      </w:pPr>
      <w:r w:rsidRPr="00CA5411">
        <w:rPr>
          <w:rFonts w:ascii="Arial" w:hAnsi="Arial" w:cs="Arial"/>
          <w:color w:val="0070C0"/>
          <w:sz w:val="22"/>
          <w:szCs w:val="22"/>
          <w:shd w:val="clear" w:color="auto" w:fill="FFFFFF"/>
        </w:rPr>
        <w:t>Comment: accomplished</w:t>
      </w:r>
    </w:p>
    <w:p w:rsidR="00EF14BD" w:rsidRPr="000D4242" w:rsidRDefault="00EF14BD" w:rsidP="00F815A8">
      <w:pPr>
        <w:jc w:val="both"/>
        <w:rPr>
          <w:rFonts w:ascii="Arial" w:hAnsi="Arial" w:cs="Arial"/>
          <w:sz w:val="22"/>
          <w:szCs w:val="22"/>
        </w:rPr>
      </w:pPr>
    </w:p>
    <w:p w:rsidR="00F815A8" w:rsidRPr="000D4242" w:rsidRDefault="00CA5411" w:rsidP="00CA5411">
      <w:pPr>
        <w:jc w:val="center"/>
        <w:rPr>
          <w:rFonts w:ascii="Arial" w:hAnsi="Arial" w:cs="Arial"/>
          <w:b/>
          <w:sz w:val="22"/>
          <w:szCs w:val="22"/>
        </w:rPr>
      </w:pPr>
      <w:r w:rsidRPr="00221A5B">
        <w:rPr>
          <w:rFonts w:ascii="Arial" w:hAnsi="Arial" w:cs="Arial"/>
          <w:b/>
          <w:color w:val="FF0000"/>
          <w:sz w:val="22"/>
          <w:szCs w:val="22"/>
        </w:rPr>
        <w:t>NOT RETAIN</w:t>
      </w:r>
      <w:r w:rsidRPr="000D4242">
        <w:rPr>
          <w:rFonts w:ascii="Arial" w:hAnsi="Arial" w:cs="Arial"/>
          <w:b/>
          <w:sz w:val="22"/>
          <w:szCs w:val="22"/>
          <w:shd w:val="clear" w:color="auto" w:fill="FFFFFF"/>
        </w:rPr>
        <w:t xml:space="preserve"> </w:t>
      </w:r>
      <w:r w:rsidR="00F815A8" w:rsidRPr="000D4242">
        <w:rPr>
          <w:rFonts w:ascii="Arial" w:hAnsi="Arial" w:cs="Arial"/>
          <w:b/>
          <w:sz w:val="22"/>
          <w:szCs w:val="22"/>
        </w:rPr>
        <w:t>Policy 07 – 2017 – Improving Clinical Utility of Medical Documentation</w:t>
      </w:r>
    </w:p>
    <w:p w:rsidR="00F815A8" w:rsidRPr="000D4242" w:rsidRDefault="00F815A8" w:rsidP="00F815A8">
      <w:pPr>
        <w:jc w:val="both"/>
        <w:rPr>
          <w:rFonts w:ascii="Arial" w:hAnsi="Arial" w:cs="Arial"/>
          <w:sz w:val="22"/>
          <w:szCs w:val="22"/>
        </w:rPr>
      </w:pPr>
    </w:p>
    <w:p w:rsidR="00F815A8" w:rsidRPr="000D4242" w:rsidRDefault="00F815A8" w:rsidP="00F815A8">
      <w:pPr>
        <w:numPr>
          <w:ilvl w:val="0"/>
          <w:numId w:val="28"/>
        </w:numPr>
        <w:jc w:val="both"/>
        <w:rPr>
          <w:rFonts w:ascii="Arial" w:hAnsi="Arial" w:cs="Arial"/>
          <w:sz w:val="22"/>
          <w:szCs w:val="22"/>
        </w:rPr>
      </w:pPr>
      <w:r w:rsidRPr="000D4242">
        <w:rPr>
          <w:rFonts w:ascii="Arial" w:hAnsi="Arial" w:cs="Arial"/>
          <w:sz w:val="22"/>
          <w:szCs w:val="22"/>
        </w:rPr>
        <w:t>The OSMA AMA Delegation asks the AMA to advocate for appropriate, effective, and less burdensome requirements in the use of electronic health records.</w:t>
      </w:r>
    </w:p>
    <w:p w:rsidR="00F815A8" w:rsidRDefault="00F815A8" w:rsidP="00F815A8">
      <w:pPr>
        <w:jc w:val="center"/>
        <w:rPr>
          <w:rFonts w:ascii="Arial" w:hAnsi="Arial" w:cs="Arial"/>
          <w:b/>
          <w:szCs w:val="22"/>
          <w:shd w:val="clear" w:color="auto" w:fill="FFFFFF"/>
        </w:rPr>
      </w:pPr>
    </w:p>
    <w:p w:rsidR="00EF14BD" w:rsidRPr="00CA5411" w:rsidRDefault="00EF14BD" w:rsidP="00EF14BD">
      <w:pPr>
        <w:autoSpaceDE/>
        <w:autoSpaceDN/>
        <w:adjustRightInd/>
        <w:rPr>
          <w:rFonts w:ascii="Arial" w:hAnsi="Arial" w:cs="Arial"/>
          <w:color w:val="0070C0"/>
          <w:sz w:val="22"/>
          <w:szCs w:val="22"/>
          <w:shd w:val="clear" w:color="auto" w:fill="FFFFFF"/>
        </w:rPr>
      </w:pPr>
      <w:r w:rsidRPr="00CA5411">
        <w:rPr>
          <w:rFonts w:ascii="Arial" w:hAnsi="Arial" w:cs="Arial"/>
          <w:color w:val="0070C0"/>
          <w:sz w:val="22"/>
          <w:szCs w:val="22"/>
          <w:shd w:val="clear" w:color="auto" w:fill="FFFFFF"/>
        </w:rPr>
        <w:t>Comment: accomplished</w:t>
      </w:r>
    </w:p>
    <w:p w:rsidR="00F815A8" w:rsidRDefault="00F815A8" w:rsidP="00EF14BD">
      <w:pPr>
        <w:rPr>
          <w:rFonts w:ascii="Arial" w:hAnsi="Arial" w:cs="Arial"/>
          <w:b/>
          <w:szCs w:val="22"/>
          <w:shd w:val="clear" w:color="auto" w:fill="FFFFFF"/>
        </w:rPr>
      </w:pPr>
    </w:p>
    <w:p w:rsidR="00F815A8" w:rsidRPr="00EF14BD" w:rsidRDefault="00EF14BD" w:rsidP="00F815A8">
      <w:pPr>
        <w:jc w:val="center"/>
        <w:rPr>
          <w:rFonts w:ascii="Arial" w:hAnsi="Arial" w:cs="Arial"/>
          <w:sz w:val="22"/>
          <w:szCs w:val="22"/>
          <w:shd w:val="clear" w:color="auto" w:fill="FFFFFF"/>
        </w:rPr>
      </w:pPr>
      <w:r w:rsidRPr="00221A5B">
        <w:rPr>
          <w:rFonts w:ascii="Arial" w:hAnsi="Arial" w:cs="Arial"/>
          <w:b/>
          <w:color w:val="00B050"/>
          <w:sz w:val="22"/>
          <w:szCs w:val="22"/>
        </w:rPr>
        <w:t>RETAIN</w:t>
      </w:r>
      <w:r w:rsidRPr="00221A5B">
        <w:rPr>
          <w:rFonts w:ascii="Arial" w:hAnsi="Arial" w:cs="Arial"/>
          <w:b/>
          <w:sz w:val="22"/>
          <w:szCs w:val="22"/>
        </w:rPr>
        <w:t xml:space="preserve">” </w:t>
      </w:r>
      <w:r w:rsidRPr="00221A5B">
        <w:rPr>
          <w:rFonts w:ascii="Arial" w:hAnsi="Arial" w:cs="Arial"/>
          <w:b/>
          <w:color w:val="7030A0"/>
          <w:sz w:val="22"/>
          <w:szCs w:val="22"/>
        </w:rPr>
        <w:t>as Edited</w:t>
      </w:r>
      <w:r w:rsidRPr="000D4242">
        <w:rPr>
          <w:rFonts w:ascii="Arial" w:hAnsi="Arial" w:cs="Arial"/>
          <w:b/>
          <w:sz w:val="22"/>
          <w:szCs w:val="22"/>
        </w:rPr>
        <w:t xml:space="preserve"> </w:t>
      </w:r>
      <w:r w:rsidR="00F815A8" w:rsidRPr="00EF14BD">
        <w:rPr>
          <w:rFonts w:ascii="Arial" w:hAnsi="Arial" w:cs="Arial"/>
          <w:b/>
          <w:sz w:val="22"/>
          <w:szCs w:val="22"/>
          <w:shd w:val="clear" w:color="auto" w:fill="FFFFFF"/>
        </w:rPr>
        <w:t>Policy 11 – 2017 – Third Party Patient Reimbursement for Out-of-Network Physicians</w:t>
      </w:r>
    </w:p>
    <w:p w:rsidR="00F815A8" w:rsidRPr="00EF14BD" w:rsidRDefault="00F815A8" w:rsidP="00F815A8">
      <w:pPr>
        <w:ind w:left="360" w:hanging="360"/>
        <w:rPr>
          <w:rFonts w:ascii="Arial" w:hAnsi="Arial" w:cs="Arial"/>
          <w:sz w:val="22"/>
          <w:szCs w:val="22"/>
          <w:shd w:val="clear" w:color="auto" w:fill="FFFFFF"/>
        </w:rPr>
      </w:pPr>
    </w:p>
    <w:p w:rsidR="00F815A8" w:rsidRPr="00EF14BD" w:rsidRDefault="00F815A8" w:rsidP="00F815A8">
      <w:pPr>
        <w:pStyle w:val="ListParagraph"/>
        <w:numPr>
          <w:ilvl w:val="0"/>
          <w:numId w:val="30"/>
        </w:numPr>
        <w:autoSpaceDE/>
        <w:autoSpaceDN/>
        <w:adjustRightInd/>
        <w:rPr>
          <w:rFonts w:ascii="Arial" w:hAnsi="Arial" w:cs="Arial"/>
          <w:sz w:val="22"/>
          <w:szCs w:val="22"/>
          <w:shd w:val="clear" w:color="auto" w:fill="FFFFFF"/>
        </w:rPr>
      </w:pPr>
      <w:r w:rsidRPr="00EF14BD">
        <w:rPr>
          <w:rFonts w:ascii="Arial" w:hAnsi="Arial" w:cs="Arial"/>
          <w:sz w:val="22"/>
          <w:szCs w:val="22"/>
          <w:shd w:val="clear" w:color="auto" w:fill="FFFFFF"/>
        </w:rPr>
        <w:t xml:space="preserve">The OSMA adopts a policy and provides support to physicians and patients which requires insurers and third-party </w:t>
      </w:r>
      <w:proofErr w:type="spellStart"/>
      <w:r w:rsidRPr="00EF14BD">
        <w:rPr>
          <w:rFonts w:ascii="Arial" w:hAnsi="Arial" w:cs="Arial"/>
          <w:sz w:val="22"/>
          <w:szCs w:val="22"/>
          <w:shd w:val="clear" w:color="auto" w:fill="FFFFFF"/>
        </w:rPr>
        <w:t>payors</w:t>
      </w:r>
      <w:proofErr w:type="spellEnd"/>
      <w:r w:rsidRPr="00EF14BD">
        <w:rPr>
          <w:rFonts w:ascii="Arial" w:hAnsi="Arial" w:cs="Arial"/>
          <w:sz w:val="22"/>
          <w:szCs w:val="22"/>
          <w:shd w:val="clear" w:color="auto" w:fill="FFFFFF"/>
        </w:rPr>
        <w:t xml:space="preserve"> to properly reimburse patients and/or out-of-network physicians their usual charges, and that there be no increase in deductibles or co-payments for those patients requiring care from out-of-network physicians because of urgent and emergent treatment needed in emergency rooms and hospitals.</w:t>
      </w:r>
    </w:p>
    <w:p w:rsidR="00F815A8" w:rsidRPr="00EF14BD" w:rsidRDefault="00F815A8" w:rsidP="00F815A8">
      <w:pPr>
        <w:pStyle w:val="ListParagraph"/>
        <w:ind w:left="360"/>
        <w:rPr>
          <w:rFonts w:ascii="Arial" w:hAnsi="Arial" w:cs="Arial"/>
          <w:sz w:val="22"/>
          <w:szCs w:val="22"/>
          <w:shd w:val="clear" w:color="auto" w:fill="FFFFFF"/>
        </w:rPr>
      </w:pPr>
    </w:p>
    <w:p w:rsidR="00F815A8" w:rsidRPr="00EF14BD" w:rsidRDefault="00F815A8" w:rsidP="00F815A8">
      <w:pPr>
        <w:pStyle w:val="ListParagraph"/>
        <w:numPr>
          <w:ilvl w:val="0"/>
          <w:numId w:val="30"/>
        </w:numPr>
        <w:autoSpaceDE/>
        <w:autoSpaceDN/>
        <w:adjustRightInd/>
        <w:rPr>
          <w:rFonts w:ascii="Arial" w:hAnsi="Arial" w:cs="Arial"/>
          <w:sz w:val="22"/>
          <w:szCs w:val="22"/>
          <w:shd w:val="clear" w:color="auto" w:fill="FFFFFF"/>
        </w:rPr>
      </w:pPr>
      <w:r w:rsidRPr="00EF14BD">
        <w:rPr>
          <w:rFonts w:ascii="Arial" w:hAnsi="Arial" w:cs="Arial"/>
          <w:sz w:val="22"/>
          <w:szCs w:val="22"/>
          <w:shd w:val="clear" w:color="auto" w:fill="FFFFFF"/>
        </w:rPr>
        <w:t xml:space="preserve">The OSMA adopts a policy which requires insurers and third-party </w:t>
      </w:r>
      <w:proofErr w:type="spellStart"/>
      <w:r w:rsidRPr="00EF14BD">
        <w:rPr>
          <w:rFonts w:ascii="Arial" w:hAnsi="Arial" w:cs="Arial"/>
          <w:sz w:val="22"/>
          <w:szCs w:val="22"/>
          <w:shd w:val="clear" w:color="auto" w:fill="FFFFFF"/>
        </w:rPr>
        <w:t>payors</w:t>
      </w:r>
      <w:proofErr w:type="spellEnd"/>
      <w:r w:rsidRPr="00EF14BD">
        <w:rPr>
          <w:rFonts w:ascii="Arial" w:hAnsi="Arial" w:cs="Arial"/>
          <w:sz w:val="22"/>
          <w:szCs w:val="22"/>
          <w:shd w:val="clear" w:color="auto" w:fill="FFFFFF"/>
        </w:rPr>
        <w:t xml:space="preserve"> to reimburse patients and/or out-of-network physicians their usual charges in non-emergent care, if insurer and third-party </w:t>
      </w:r>
      <w:proofErr w:type="spellStart"/>
      <w:r w:rsidRPr="00EF14BD">
        <w:rPr>
          <w:rFonts w:ascii="Arial" w:hAnsi="Arial" w:cs="Arial"/>
          <w:sz w:val="22"/>
          <w:szCs w:val="22"/>
          <w:shd w:val="clear" w:color="auto" w:fill="FFFFFF"/>
        </w:rPr>
        <w:t>payor</w:t>
      </w:r>
      <w:proofErr w:type="spellEnd"/>
      <w:r w:rsidRPr="00EF14BD">
        <w:rPr>
          <w:rFonts w:ascii="Arial" w:hAnsi="Arial" w:cs="Arial"/>
          <w:sz w:val="22"/>
          <w:szCs w:val="22"/>
          <w:shd w:val="clear" w:color="auto" w:fill="FFFFFF"/>
        </w:rPr>
        <w:t xml:space="preserve"> are not able to arrange participating network physician care in a reasonable time, and that there be no increase in deductible or co-payments for those patients.</w:t>
      </w:r>
    </w:p>
    <w:p w:rsidR="00F815A8" w:rsidRPr="00EF14BD" w:rsidRDefault="00F815A8" w:rsidP="00F815A8">
      <w:pPr>
        <w:pStyle w:val="ListParagraph"/>
        <w:rPr>
          <w:rFonts w:ascii="Arial" w:hAnsi="Arial" w:cs="Arial"/>
          <w:sz w:val="22"/>
          <w:szCs w:val="22"/>
          <w:shd w:val="clear" w:color="auto" w:fill="FFFFFF"/>
        </w:rPr>
      </w:pPr>
    </w:p>
    <w:p w:rsidR="00F815A8" w:rsidRPr="00EF14BD" w:rsidRDefault="00F815A8" w:rsidP="00F815A8">
      <w:pPr>
        <w:pStyle w:val="ListParagraph"/>
        <w:numPr>
          <w:ilvl w:val="0"/>
          <w:numId w:val="30"/>
        </w:numPr>
        <w:autoSpaceDE/>
        <w:autoSpaceDN/>
        <w:adjustRightInd/>
        <w:rPr>
          <w:rFonts w:ascii="Arial" w:hAnsi="Arial" w:cs="Arial"/>
          <w:strike/>
          <w:sz w:val="22"/>
          <w:szCs w:val="22"/>
          <w:shd w:val="clear" w:color="auto" w:fill="FFFFFF"/>
        </w:rPr>
      </w:pPr>
      <w:r w:rsidRPr="00EF14BD">
        <w:rPr>
          <w:rFonts w:ascii="Arial" w:hAnsi="Arial" w:cs="Arial"/>
          <w:strike/>
          <w:sz w:val="22"/>
          <w:szCs w:val="22"/>
          <w:shd w:val="clear" w:color="auto" w:fill="FFFFFF"/>
        </w:rPr>
        <w:t xml:space="preserve">The OSMA directs the AMA Delegation to carry a request to our AMA to adopt a policy which requires insurers and third-party </w:t>
      </w:r>
      <w:proofErr w:type="spellStart"/>
      <w:r w:rsidRPr="00EF14BD">
        <w:rPr>
          <w:rFonts w:ascii="Arial" w:hAnsi="Arial" w:cs="Arial"/>
          <w:strike/>
          <w:sz w:val="22"/>
          <w:szCs w:val="22"/>
          <w:shd w:val="clear" w:color="auto" w:fill="FFFFFF"/>
        </w:rPr>
        <w:t>payors</w:t>
      </w:r>
      <w:proofErr w:type="spellEnd"/>
      <w:r w:rsidRPr="00EF14BD">
        <w:rPr>
          <w:rFonts w:ascii="Arial" w:hAnsi="Arial" w:cs="Arial"/>
          <w:strike/>
          <w:sz w:val="22"/>
          <w:szCs w:val="22"/>
          <w:shd w:val="clear" w:color="auto" w:fill="FFFFFF"/>
        </w:rPr>
        <w:t xml:space="preserve"> to properly reimburse patients and/or out-of-network physicians their usual charges, and that there be no increase in deductibles or co-payments for those patients requiring care from out-of-network physicians because of urgent and emergent treatment needed in emergency rooms and hospitals and/or seek federal legislation addressing these issues.</w:t>
      </w:r>
    </w:p>
    <w:p w:rsidR="00F815A8" w:rsidRPr="00221A5B" w:rsidRDefault="00F815A8" w:rsidP="00ED5A9E">
      <w:pPr>
        <w:rPr>
          <w:rFonts w:ascii="Arial" w:hAnsi="Arial" w:cs="Arial"/>
          <w:b/>
          <w:sz w:val="22"/>
          <w:szCs w:val="22"/>
        </w:rPr>
      </w:pPr>
    </w:p>
    <w:p w:rsidR="00EF14BD" w:rsidRDefault="00EF14BD" w:rsidP="00EF14BD">
      <w:pPr>
        <w:autoSpaceDE/>
        <w:autoSpaceDN/>
        <w:adjustRightInd/>
        <w:rPr>
          <w:rFonts w:ascii="Arial" w:hAnsi="Arial" w:cs="Arial"/>
          <w:color w:val="0070C0"/>
          <w:sz w:val="22"/>
          <w:szCs w:val="22"/>
          <w:shd w:val="clear" w:color="auto" w:fill="FFFFFF"/>
        </w:rPr>
      </w:pPr>
      <w:r w:rsidRPr="00CA5411">
        <w:rPr>
          <w:rFonts w:ascii="Arial" w:hAnsi="Arial" w:cs="Arial"/>
          <w:color w:val="0070C0"/>
          <w:sz w:val="22"/>
          <w:szCs w:val="22"/>
          <w:shd w:val="clear" w:color="auto" w:fill="FFFFFF"/>
        </w:rPr>
        <w:t xml:space="preserve">Comment: </w:t>
      </w:r>
      <w:r>
        <w:rPr>
          <w:rFonts w:ascii="Arial" w:hAnsi="Arial" w:cs="Arial"/>
          <w:color w:val="0070C0"/>
          <w:sz w:val="22"/>
          <w:szCs w:val="22"/>
          <w:shd w:val="clear" w:color="auto" w:fill="FFFFFF"/>
        </w:rPr>
        <w:t xml:space="preserve">stricken portion </w:t>
      </w:r>
      <w:r w:rsidRPr="00CA5411">
        <w:rPr>
          <w:rFonts w:ascii="Arial" w:hAnsi="Arial" w:cs="Arial"/>
          <w:color w:val="0070C0"/>
          <w:sz w:val="22"/>
          <w:szCs w:val="22"/>
          <w:shd w:val="clear" w:color="auto" w:fill="FFFFFF"/>
        </w:rPr>
        <w:t>accomplished</w:t>
      </w:r>
    </w:p>
    <w:p w:rsidR="00FC06CE" w:rsidRDefault="00FC06CE" w:rsidP="00EF14BD">
      <w:pPr>
        <w:autoSpaceDE/>
        <w:autoSpaceDN/>
        <w:adjustRightInd/>
        <w:rPr>
          <w:rFonts w:ascii="Arial" w:hAnsi="Arial" w:cs="Arial"/>
          <w:color w:val="0070C0"/>
          <w:sz w:val="22"/>
          <w:szCs w:val="22"/>
          <w:shd w:val="clear" w:color="auto" w:fill="FFFFFF"/>
        </w:rPr>
      </w:pPr>
    </w:p>
    <w:p w:rsidR="004E49B5" w:rsidRPr="004E49B5" w:rsidRDefault="004E49B5" w:rsidP="004E49B5">
      <w:pPr>
        <w:autoSpaceDE/>
        <w:autoSpaceDN/>
        <w:adjustRightInd/>
        <w:jc w:val="center"/>
        <w:rPr>
          <w:rFonts w:ascii="Arial" w:hAnsi="Arial" w:cs="Arial"/>
          <w:sz w:val="22"/>
          <w:szCs w:val="22"/>
          <w:shd w:val="clear" w:color="auto" w:fill="FFFFFF"/>
        </w:rPr>
      </w:pPr>
      <w:r w:rsidRPr="00221A5B">
        <w:rPr>
          <w:rFonts w:ascii="Arial" w:hAnsi="Arial" w:cs="Arial"/>
          <w:b/>
          <w:color w:val="00B050"/>
          <w:sz w:val="22"/>
          <w:szCs w:val="22"/>
        </w:rPr>
        <w:t>RETAIN</w:t>
      </w:r>
      <w:r w:rsidRPr="00221A5B">
        <w:rPr>
          <w:rFonts w:ascii="Arial" w:hAnsi="Arial" w:cs="Arial"/>
          <w:b/>
          <w:sz w:val="22"/>
          <w:szCs w:val="22"/>
        </w:rPr>
        <w:t xml:space="preserve">” </w:t>
      </w:r>
      <w:r w:rsidRPr="00221A5B">
        <w:rPr>
          <w:rFonts w:ascii="Arial" w:hAnsi="Arial" w:cs="Arial"/>
          <w:b/>
          <w:color w:val="7030A0"/>
          <w:sz w:val="22"/>
          <w:szCs w:val="22"/>
        </w:rPr>
        <w:t>as Edited</w:t>
      </w:r>
      <w:r w:rsidRPr="000D4242">
        <w:rPr>
          <w:rFonts w:ascii="Arial" w:hAnsi="Arial" w:cs="Arial"/>
          <w:b/>
          <w:sz w:val="22"/>
          <w:szCs w:val="22"/>
        </w:rPr>
        <w:t xml:space="preserve"> </w:t>
      </w:r>
      <w:r w:rsidRPr="004E49B5">
        <w:rPr>
          <w:rFonts w:ascii="Arial" w:hAnsi="Arial" w:cs="Arial"/>
          <w:b/>
          <w:sz w:val="22"/>
          <w:szCs w:val="22"/>
          <w:shd w:val="clear" w:color="auto" w:fill="FFFFFF"/>
        </w:rPr>
        <w:t>Policy 15 – 2017 – Maintain the House of Delegates as the Legislative Body of the OSMA</w:t>
      </w:r>
    </w:p>
    <w:p w:rsidR="004E49B5" w:rsidRPr="004E49B5" w:rsidRDefault="004E49B5" w:rsidP="004E49B5">
      <w:pPr>
        <w:autoSpaceDE/>
        <w:autoSpaceDN/>
        <w:adjustRightInd/>
        <w:rPr>
          <w:rFonts w:ascii="Arial" w:hAnsi="Arial" w:cs="Arial"/>
          <w:sz w:val="22"/>
          <w:szCs w:val="22"/>
          <w:shd w:val="clear" w:color="auto" w:fill="FFFFFF"/>
        </w:rPr>
      </w:pPr>
    </w:p>
    <w:p w:rsidR="004E49B5" w:rsidRPr="004E49B5" w:rsidRDefault="004E49B5" w:rsidP="004E49B5">
      <w:pPr>
        <w:numPr>
          <w:ilvl w:val="0"/>
          <w:numId w:val="31"/>
        </w:numPr>
        <w:autoSpaceDE/>
        <w:autoSpaceDN/>
        <w:adjustRightInd/>
        <w:ind w:left="360"/>
        <w:contextualSpacing/>
        <w:rPr>
          <w:rFonts w:ascii="Arial" w:eastAsia="Calibri" w:hAnsi="Arial" w:cs="Arial"/>
          <w:sz w:val="22"/>
          <w:szCs w:val="22"/>
          <w:shd w:val="clear" w:color="auto" w:fill="FFFFFF"/>
        </w:rPr>
      </w:pPr>
      <w:r w:rsidRPr="004E49B5">
        <w:rPr>
          <w:rFonts w:ascii="Arial" w:eastAsia="Calibri" w:hAnsi="Arial" w:cs="Arial"/>
          <w:sz w:val="22"/>
          <w:szCs w:val="22"/>
          <w:shd w:val="clear" w:color="auto" w:fill="FFFFFF"/>
        </w:rPr>
        <w:t>The OSMA House of Delegates shall remain in place as the legislative body of the OSMA, retaining all rights, privileges and authority as are now set forth in the OSMA Constitution and Bylaws.</w:t>
      </w:r>
    </w:p>
    <w:p w:rsidR="004E49B5" w:rsidRPr="004E49B5" w:rsidRDefault="004E49B5" w:rsidP="004E49B5">
      <w:pPr>
        <w:autoSpaceDE/>
        <w:autoSpaceDN/>
        <w:adjustRightInd/>
        <w:ind w:left="360" w:hanging="360"/>
        <w:contextualSpacing/>
        <w:rPr>
          <w:rFonts w:ascii="Arial" w:eastAsia="Calibri" w:hAnsi="Arial" w:cs="Arial"/>
          <w:sz w:val="22"/>
          <w:szCs w:val="22"/>
          <w:shd w:val="clear" w:color="auto" w:fill="FFFFFF"/>
        </w:rPr>
      </w:pPr>
    </w:p>
    <w:p w:rsidR="004E49B5" w:rsidRPr="004E49B5" w:rsidRDefault="004E49B5" w:rsidP="004E49B5">
      <w:pPr>
        <w:numPr>
          <w:ilvl w:val="0"/>
          <w:numId w:val="31"/>
        </w:numPr>
        <w:autoSpaceDE/>
        <w:autoSpaceDN/>
        <w:adjustRightInd/>
        <w:ind w:left="360"/>
        <w:contextualSpacing/>
        <w:rPr>
          <w:rFonts w:ascii="Arial" w:eastAsia="Calibri" w:hAnsi="Arial" w:cs="Arial"/>
          <w:strike/>
          <w:sz w:val="22"/>
          <w:szCs w:val="22"/>
          <w:shd w:val="clear" w:color="auto" w:fill="FFFFFF"/>
        </w:rPr>
      </w:pPr>
      <w:r w:rsidRPr="004E49B5">
        <w:rPr>
          <w:rFonts w:ascii="Arial" w:eastAsia="Calibri" w:hAnsi="Arial" w:cs="Arial"/>
          <w:strike/>
          <w:sz w:val="22"/>
          <w:szCs w:val="22"/>
          <w:shd w:val="clear" w:color="auto" w:fill="FFFFFF"/>
        </w:rPr>
        <w:lastRenderedPageBreak/>
        <w:t>The quorum of the HOD will be satisfied with the presence of the majority of the registered delegates.  This will require a bylaws change and the OSMA Council is directed to write the appropriate language for voting at the annual meeting in 2018.</w:t>
      </w:r>
    </w:p>
    <w:p w:rsidR="004E49B5" w:rsidRPr="004E49B5" w:rsidRDefault="004E49B5" w:rsidP="004E49B5">
      <w:pPr>
        <w:autoSpaceDE/>
        <w:autoSpaceDN/>
        <w:adjustRightInd/>
        <w:ind w:left="360" w:hanging="360"/>
        <w:contextualSpacing/>
        <w:rPr>
          <w:rFonts w:ascii="Arial" w:eastAsia="Calibri" w:hAnsi="Arial" w:cs="Arial"/>
          <w:strike/>
          <w:sz w:val="22"/>
          <w:szCs w:val="22"/>
          <w:shd w:val="clear" w:color="auto" w:fill="FFFFFF"/>
        </w:rPr>
      </w:pPr>
    </w:p>
    <w:p w:rsidR="004E49B5" w:rsidRPr="004E49B5" w:rsidRDefault="004E49B5" w:rsidP="004E49B5">
      <w:pPr>
        <w:numPr>
          <w:ilvl w:val="0"/>
          <w:numId w:val="31"/>
        </w:numPr>
        <w:autoSpaceDE/>
        <w:autoSpaceDN/>
        <w:adjustRightInd/>
        <w:ind w:left="360"/>
        <w:contextualSpacing/>
        <w:rPr>
          <w:rFonts w:ascii="Arial" w:eastAsia="Calibri" w:hAnsi="Arial" w:cs="Arial"/>
          <w:strike/>
          <w:sz w:val="22"/>
          <w:szCs w:val="22"/>
          <w:shd w:val="clear" w:color="auto" w:fill="FFFFFF"/>
        </w:rPr>
      </w:pPr>
      <w:r w:rsidRPr="004E49B5">
        <w:rPr>
          <w:rFonts w:ascii="Arial" w:eastAsia="Calibri" w:hAnsi="Arial" w:cs="Arial"/>
          <w:strike/>
          <w:sz w:val="22"/>
          <w:szCs w:val="22"/>
          <w:shd w:val="clear" w:color="auto" w:fill="FFFFFF"/>
        </w:rPr>
        <w:t>From 45 days up to the annual meeting of the HOD, underrepresented counties can be assigned active OSMA members who reside or work in that county or district by the district councilor to serve at the HOD.  This may require a bylaws change and the OSMA Council is directed to write the appropriate language for voting at the annual meeting in 2018.</w:t>
      </w:r>
    </w:p>
    <w:p w:rsidR="004E49B5" w:rsidRPr="00221A5B" w:rsidRDefault="004E49B5" w:rsidP="00ED5A9E">
      <w:pPr>
        <w:rPr>
          <w:rFonts w:ascii="Arial" w:hAnsi="Arial" w:cs="Arial"/>
          <w:b/>
          <w:sz w:val="22"/>
          <w:szCs w:val="22"/>
        </w:rPr>
      </w:pPr>
    </w:p>
    <w:p w:rsidR="004E49B5" w:rsidRPr="00CA5411" w:rsidRDefault="004E49B5" w:rsidP="004E49B5">
      <w:pPr>
        <w:autoSpaceDE/>
        <w:autoSpaceDN/>
        <w:adjustRightInd/>
        <w:rPr>
          <w:rFonts w:ascii="Arial" w:hAnsi="Arial" w:cs="Arial"/>
          <w:color w:val="0070C0"/>
          <w:sz w:val="22"/>
          <w:szCs w:val="22"/>
          <w:shd w:val="clear" w:color="auto" w:fill="FFFFFF"/>
        </w:rPr>
      </w:pPr>
      <w:r w:rsidRPr="00CA5411">
        <w:rPr>
          <w:rFonts w:ascii="Arial" w:hAnsi="Arial" w:cs="Arial"/>
          <w:color w:val="0070C0"/>
          <w:sz w:val="22"/>
          <w:szCs w:val="22"/>
          <w:shd w:val="clear" w:color="auto" w:fill="FFFFFF"/>
        </w:rPr>
        <w:t xml:space="preserve">Comment: </w:t>
      </w:r>
      <w:r>
        <w:rPr>
          <w:rFonts w:ascii="Arial" w:hAnsi="Arial" w:cs="Arial"/>
          <w:color w:val="0070C0"/>
          <w:sz w:val="22"/>
          <w:szCs w:val="22"/>
          <w:shd w:val="clear" w:color="auto" w:fill="FFFFFF"/>
        </w:rPr>
        <w:t xml:space="preserve">stricken portion </w:t>
      </w:r>
      <w:r w:rsidRPr="00CA5411">
        <w:rPr>
          <w:rFonts w:ascii="Arial" w:hAnsi="Arial" w:cs="Arial"/>
          <w:color w:val="0070C0"/>
          <w:sz w:val="22"/>
          <w:szCs w:val="22"/>
          <w:shd w:val="clear" w:color="auto" w:fill="FFFFFF"/>
        </w:rPr>
        <w:t>accomplished</w:t>
      </w:r>
    </w:p>
    <w:p w:rsidR="004E49B5" w:rsidRDefault="004E49B5" w:rsidP="004E49B5">
      <w:pPr>
        <w:rPr>
          <w:rFonts w:ascii="Arial" w:hAnsi="Arial" w:cs="Arial"/>
          <w:b/>
          <w:sz w:val="22"/>
          <w:szCs w:val="22"/>
        </w:rPr>
      </w:pPr>
    </w:p>
    <w:p w:rsidR="00ED5A9E" w:rsidRPr="00221A5B" w:rsidRDefault="00ED5A9E" w:rsidP="00ED5A9E">
      <w:pPr>
        <w:jc w:val="center"/>
        <w:rPr>
          <w:rFonts w:ascii="Arial" w:hAnsi="Arial" w:cs="Arial"/>
          <w:sz w:val="22"/>
          <w:szCs w:val="22"/>
        </w:rPr>
      </w:pPr>
      <w:r w:rsidRPr="00221A5B">
        <w:rPr>
          <w:rFonts w:ascii="Arial" w:hAnsi="Arial" w:cs="Arial"/>
          <w:b/>
          <w:bCs/>
          <w:color w:val="FF0000"/>
          <w:sz w:val="22"/>
          <w:szCs w:val="22"/>
        </w:rPr>
        <w:t>NOT RETAIN</w:t>
      </w:r>
      <w:r w:rsidRPr="00221A5B">
        <w:rPr>
          <w:rFonts w:ascii="Arial" w:hAnsi="Arial" w:cs="Arial"/>
          <w:b/>
          <w:bCs/>
          <w:color w:val="00B050"/>
          <w:sz w:val="22"/>
          <w:szCs w:val="22"/>
        </w:rPr>
        <w:t xml:space="preserve"> </w:t>
      </w:r>
      <w:r w:rsidRPr="00221A5B">
        <w:rPr>
          <w:rFonts w:ascii="Arial" w:hAnsi="Arial" w:cs="Arial"/>
          <w:b/>
          <w:bCs/>
          <w:sz w:val="22"/>
          <w:szCs w:val="22"/>
          <w:lang w:val="en-CA"/>
        </w:rPr>
        <w:t>Policy 2</w:t>
      </w:r>
      <w:r w:rsidR="000D4242">
        <w:rPr>
          <w:rFonts w:ascii="Arial" w:hAnsi="Arial" w:cs="Arial"/>
          <w:b/>
          <w:bCs/>
          <w:sz w:val="22"/>
          <w:szCs w:val="22"/>
          <w:lang w:val="en-CA"/>
        </w:rPr>
        <w:t>7 – 2020</w:t>
      </w:r>
      <w:r w:rsidRPr="00221A5B">
        <w:rPr>
          <w:rFonts w:ascii="Arial" w:hAnsi="Arial" w:cs="Arial"/>
          <w:b/>
          <w:bCs/>
          <w:sz w:val="22"/>
          <w:szCs w:val="22"/>
          <w:lang w:val="en-CA"/>
        </w:rPr>
        <w:t xml:space="preserve"> – OSMA Policy Sunset Report</w:t>
      </w:r>
    </w:p>
    <w:p w:rsidR="00ED5A9E" w:rsidRPr="00221A5B" w:rsidRDefault="00ED5A9E" w:rsidP="00ED5A9E">
      <w:pPr>
        <w:rPr>
          <w:rFonts w:ascii="Arial" w:hAnsi="Arial" w:cs="Arial"/>
          <w:sz w:val="22"/>
          <w:szCs w:val="22"/>
        </w:rPr>
      </w:pPr>
      <w:r w:rsidRPr="00221A5B">
        <w:rPr>
          <w:rFonts w:ascii="Arial" w:hAnsi="Arial" w:cs="Arial"/>
          <w:sz w:val="22"/>
          <w:szCs w:val="22"/>
          <w:lang w:eastAsia="zh-CN"/>
        </w:rPr>
        <w:t> </w:t>
      </w:r>
    </w:p>
    <w:p w:rsidR="00ED5A9E" w:rsidRPr="00221A5B" w:rsidRDefault="00ED5A9E" w:rsidP="00ED5A9E">
      <w:pPr>
        <w:numPr>
          <w:ilvl w:val="0"/>
          <w:numId w:val="9"/>
        </w:numPr>
        <w:autoSpaceDE/>
        <w:autoSpaceDN/>
        <w:adjustRightInd/>
        <w:ind w:left="360"/>
        <w:contextualSpacing/>
        <w:rPr>
          <w:rFonts w:ascii="Arial" w:hAnsi="Arial" w:cs="Arial"/>
          <w:sz w:val="22"/>
          <w:szCs w:val="22"/>
        </w:rPr>
      </w:pPr>
      <w:bookmarkStart w:id="0" w:name="_GoBack"/>
      <w:r w:rsidRPr="00221A5B">
        <w:rPr>
          <w:rFonts w:ascii="Arial" w:hAnsi="Arial" w:cs="Arial"/>
          <w:sz w:val="22"/>
          <w:szCs w:val="22"/>
          <w:lang w:eastAsia="zh-CN"/>
        </w:rPr>
        <w:t>The House of Delegates adopted the recommendations of OSMA Council regarding th</w:t>
      </w:r>
      <w:r w:rsidR="00BC1AEA" w:rsidRPr="00221A5B">
        <w:rPr>
          <w:rFonts w:ascii="Arial" w:hAnsi="Arial" w:cs="Arial"/>
          <w:sz w:val="22"/>
          <w:szCs w:val="22"/>
          <w:lang w:eastAsia="zh-CN"/>
        </w:rPr>
        <w:t>e</w:t>
      </w:r>
      <w:r w:rsidR="000D4242">
        <w:rPr>
          <w:rFonts w:ascii="Arial" w:hAnsi="Arial" w:cs="Arial"/>
          <w:sz w:val="22"/>
          <w:szCs w:val="22"/>
          <w:lang w:eastAsia="zh-CN"/>
        </w:rPr>
        <w:t xml:space="preserve"> </w:t>
      </w:r>
      <w:bookmarkEnd w:id="0"/>
      <w:r w:rsidR="000D4242">
        <w:rPr>
          <w:rFonts w:ascii="Arial" w:hAnsi="Arial" w:cs="Arial"/>
          <w:sz w:val="22"/>
          <w:szCs w:val="22"/>
          <w:lang w:eastAsia="zh-CN"/>
        </w:rPr>
        <w:t>policies from 1932 through 2016 as is reflected in the 2020</w:t>
      </w:r>
      <w:r w:rsidRPr="00221A5B">
        <w:rPr>
          <w:rFonts w:ascii="Arial" w:hAnsi="Arial" w:cs="Arial"/>
          <w:sz w:val="22"/>
          <w:szCs w:val="22"/>
          <w:lang w:eastAsia="zh-CN"/>
        </w:rPr>
        <w:t xml:space="preserve"> OSMA Policy Sunset Report available on </w:t>
      </w:r>
      <w:hyperlink r:id="rId8" w:history="1">
        <w:r w:rsidRPr="00221A5B">
          <w:rPr>
            <w:rStyle w:val="Hyperlink"/>
            <w:rFonts w:ascii="Arial" w:hAnsi="Arial" w:cs="Arial"/>
            <w:sz w:val="22"/>
            <w:szCs w:val="22"/>
            <w:lang w:eastAsia="zh-CN"/>
          </w:rPr>
          <w:t>www.osma.org</w:t>
        </w:r>
      </w:hyperlink>
      <w:r w:rsidRPr="00221A5B">
        <w:rPr>
          <w:rFonts w:ascii="Arial" w:hAnsi="Arial" w:cs="Arial"/>
          <w:sz w:val="22"/>
          <w:szCs w:val="22"/>
          <w:lang w:eastAsia="zh-CN"/>
        </w:rPr>
        <w:t xml:space="preserve"> under Annual Meeting section.</w:t>
      </w:r>
      <w:r w:rsidRPr="00221A5B">
        <w:rPr>
          <w:rFonts w:ascii="Arial" w:hAnsi="Arial" w:cs="Arial"/>
          <w:sz w:val="22"/>
          <w:szCs w:val="22"/>
        </w:rPr>
        <w:t xml:space="preserve">  The possible actions for the policies were </w:t>
      </w:r>
      <w:r w:rsidRPr="00221A5B">
        <w:rPr>
          <w:rFonts w:ascii="Arial" w:hAnsi="Arial" w:cs="Arial"/>
          <w:i/>
          <w:iCs/>
          <w:sz w:val="22"/>
          <w:szCs w:val="22"/>
          <w:lang w:eastAsia="zh-CN"/>
        </w:rPr>
        <w:t>Policies to be Retained</w:t>
      </w:r>
      <w:r w:rsidRPr="00221A5B">
        <w:rPr>
          <w:rFonts w:ascii="Arial" w:hAnsi="Arial" w:cs="Arial"/>
          <w:sz w:val="22"/>
          <w:szCs w:val="22"/>
          <w:lang w:eastAsia="zh-CN"/>
        </w:rPr>
        <w:t xml:space="preserve">, </w:t>
      </w:r>
      <w:r w:rsidRPr="00221A5B">
        <w:rPr>
          <w:rFonts w:ascii="Arial" w:hAnsi="Arial" w:cs="Arial"/>
          <w:i/>
          <w:iCs/>
          <w:sz w:val="22"/>
          <w:szCs w:val="22"/>
          <w:lang w:eastAsia="zh-CN"/>
        </w:rPr>
        <w:t>Policies to be Retained as Edited</w:t>
      </w:r>
      <w:r w:rsidRPr="00221A5B">
        <w:rPr>
          <w:rFonts w:ascii="Arial" w:hAnsi="Arial" w:cs="Arial"/>
          <w:sz w:val="22"/>
          <w:szCs w:val="22"/>
          <w:lang w:eastAsia="zh-CN"/>
        </w:rPr>
        <w:t xml:space="preserve"> and </w:t>
      </w:r>
      <w:r w:rsidRPr="00221A5B">
        <w:rPr>
          <w:rFonts w:ascii="Arial" w:hAnsi="Arial" w:cs="Arial"/>
          <w:i/>
          <w:iCs/>
          <w:sz w:val="22"/>
          <w:szCs w:val="22"/>
          <w:lang w:eastAsia="zh-CN"/>
        </w:rPr>
        <w:t>Policies to be Not Retained</w:t>
      </w:r>
      <w:r w:rsidRPr="00221A5B">
        <w:rPr>
          <w:rFonts w:ascii="Arial" w:hAnsi="Arial" w:cs="Arial"/>
          <w:sz w:val="22"/>
          <w:szCs w:val="22"/>
          <w:lang w:eastAsia="zh-CN"/>
        </w:rPr>
        <w:t>.</w:t>
      </w:r>
    </w:p>
    <w:p w:rsidR="00ED5A9E" w:rsidRPr="00221A5B" w:rsidRDefault="00ED5A9E" w:rsidP="00ED5A9E">
      <w:pPr>
        <w:rPr>
          <w:rFonts w:ascii="Arial" w:hAnsi="Arial" w:cs="Arial"/>
          <w:sz w:val="22"/>
          <w:szCs w:val="22"/>
        </w:rPr>
      </w:pPr>
      <w:r w:rsidRPr="00221A5B">
        <w:rPr>
          <w:rFonts w:ascii="Arial" w:hAnsi="Arial" w:cs="Arial"/>
          <w:sz w:val="22"/>
          <w:szCs w:val="22"/>
          <w:lang w:eastAsia="zh-CN"/>
        </w:rPr>
        <w:t> </w:t>
      </w:r>
    </w:p>
    <w:p w:rsidR="00ED5A9E" w:rsidRPr="00221A5B" w:rsidRDefault="00ED5A9E" w:rsidP="00ED5A9E">
      <w:pPr>
        <w:rPr>
          <w:rFonts w:ascii="Arial" w:hAnsi="Arial" w:cs="Arial"/>
          <w:sz w:val="22"/>
          <w:szCs w:val="22"/>
        </w:rPr>
      </w:pPr>
      <w:r w:rsidRPr="00221A5B">
        <w:rPr>
          <w:rFonts w:ascii="Arial" w:hAnsi="Arial" w:cs="Arial"/>
          <w:b/>
          <w:bCs/>
          <w:color w:val="0070C0"/>
          <w:sz w:val="22"/>
          <w:szCs w:val="22"/>
          <w:lang w:eastAsia="zh-CN"/>
        </w:rPr>
        <w:t xml:space="preserve">COMMENT:  </w:t>
      </w:r>
      <w:r w:rsidRPr="00221A5B">
        <w:rPr>
          <w:rFonts w:ascii="Arial" w:hAnsi="Arial" w:cs="Arial"/>
          <w:color w:val="0070C0"/>
          <w:sz w:val="22"/>
          <w:szCs w:val="22"/>
          <w:lang w:eastAsia="zh-CN"/>
        </w:rPr>
        <w:t>Accomplished.</w:t>
      </w:r>
    </w:p>
    <w:p w:rsidR="00514A97" w:rsidRPr="00221A5B" w:rsidRDefault="00514A97" w:rsidP="00514A97">
      <w:pPr>
        <w:rPr>
          <w:rFonts w:ascii="Arial" w:hAnsi="Arial" w:cs="Arial"/>
          <w:color w:val="0070C0"/>
          <w:sz w:val="22"/>
          <w:szCs w:val="22"/>
        </w:rPr>
      </w:pPr>
    </w:p>
    <w:p w:rsidR="00514A97" w:rsidRPr="00221A5B" w:rsidRDefault="00514A97" w:rsidP="00514A97">
      <w:pPr>
        <w:rPr>
          <w:rFonts w:ascii="Arial" w:hAnsi="Arial" w:cs="Arial"/>
          <w:color w:val="0070C0"/>
          <w:sz w:val="22"/>
          <w:szCs w:val="22"/>
        </w:rPr>
      </w:pPr>
    </w:p>
    <w:p w:rsidR="003D04DC" w:rsidRPr="003E086D" w:rsidRDefault="00D82D66" w:rsidP="0056275D">
      <w:pPr>
        <w:jc w:val="both"/>
        <w:rPr>
          <w:rFonts w:ascii="Arial" w:hAnsi="Arial" w:cs="Arial"/>
          <w:sz w:val="22"/>
          <w:szCs w:val="22"/>
        </w:rPr>
      </w:pPr>
      <w:r w:rsidRPr="00221A5B">
        <w:rPr>
          <w:rFonts w:ascii="Arial" w:hAnsi="Arial" w:cs="Arial"/>
          <w:b/>
          <w:sz w:val="22"/>
          <w:szCs w:val="22"/>
        </w:rPr>
        <w:t>Fiscal Note:</w:t>
      </w:r>
      <w:r w:rsidRPr="00221A5B">
        <w:rPr>
          <w:rFonts w:ascii="Arial" w:hAnsi="Arial" w:cs="Arial"/>
          <w:b/>
          <w:sz w:val="22"/>
          <w:szCs w:val="22"/>
        </w:rPr>
        <w:tab/>
      </w:r>
      <w:r w:rsidRPr="00221A5B">
        <w:rPr>
          <w:rFonts w:ascii="Arial" w:hAnsi="Arial" w:cs="Arial"/>
          <w:sz w:val="22"/>
          <w:szCs w:val="22"/>
        </w:rPr>
        <w:t>$</w:t>
      </w:r>
      <w:r w:rsidR="00421E4D" w:rsidRPr="00221A5B">
        <w:rPr>
          <w:rFonts w:ascii="Arial" w:hAnsi="Arial" w:cs="Arial"/>
          <w:sz w:val="22"/>
          <w:szCs w:val="22"/>
        </w:rPr>
        <w:t>0 (S</w:t>
      </w:r>
      <w:r w:rsidRPr="00221A5B">
        <w:rPr>
          <w:rFonts w:ascii="Arial" w:hAnsi="Arial" w:cs="Arial"/>
          <w:sz w:val="22"/>
          <w:szCs w:val="22"/>
        </w:rPr>
        <w:t>pon</w:t>
      </w:r>
      <w:r w:rsidRPr="003E086D">
        <w:rPr>
          <w:rFonts w:ascii="Arial" w:hAnsi="Arial" w:cs="Arial"/>
          <w:sz w:val="22"/>
          <w:szCs w:val="22"/>
        </w:rPr>
        <w:t>sor)</w:t>
      </w:r>
    </w:p>
    <w:p w:rsidR="00D82D66" w:rsidRDefault="00D82D66" w:rsidP="003D04DC">
      <w:pPr>
        <w:ind w:left="720" w:firstLine="720"/>
        <w:jc w:val="both"/>
        <w:rPr>
          <w:rFonts w:ascii="Arial" w:hAnsi="Arial" w:cs="Arial"/>
          <w:sz w:val="22"/>
          <w:szCs w:val="22"/>
        </w:rPr>
      </w:pPr>
      <w:r w:rsidRPr="003E086D">
        <w:rPr>
          <w:rFonts w:ascii="Arial" w:hAnsi="Arial" w:cs="Arial"/>
          <w:sz w:val="22"/>
          <w:szCs w:val="22"/>
        </w:rPr>
        <w:t>$</w:t>
      </w:r>
      <w:r w:rsidR="00421E4D" w:rsidRPr="003E086D">
        <w:rPr>
          <w:rFonts w:ascii="Arial" w:hAnsi="Arial" w:cs="Arial"/>
          <w:sz w:val="22"/>
          <w:szCs w:val="22"/>
        </w:rPr>
        <w:t>0 (S</w:t>
      </w:r>
      <w:r w:rsidRPr="003E086D">
        <w:rPr>
          <w:rFonts w:ascii="Arial" w:hAnsi="Arial" w:cs="Arial"/>
          <w:sz w:val="22"/>
          <w:szCs w:val="22"/>
        </w:rPr>
        <w:t>taff)</w:t>
      </w:r>
    </w:p>
    <w:p w:rsidR="000D4242" w:rsidRPr="000D4242" w:rsidRDefault="000D4242" w:rsidP="000D4242">
      <w:pPr>
        <w:autoSpaceDE/>
        <w:autoSpaceDN/>
        <w:adjustRightInd/>
        <w:rPr>
          <w:rFonts w:ascii="Arial" w:hAnsi="Arial" w:cs="Arial"/>
          <w:sz w:val="22"/>
          <w:szCs w:val="22"/>
          <w:shd w:val="clear" w:color="auto" w:fill="FFFFFF"/>
        </w:rPr>
      </w:pPr>
    </w:p>
    <w:sectPr w:rsidR="000D4242" w:rsidRPr="000D4242" w:rsidSect="00381993">
      <w:footerReference w:type="default" r:id="rId9"/>
      <w:pgSz w:w="12240" w:h="15840"/>
      <w:pgMar w:top="1440" w:right="1440" w:bottom="1440" w:left="1440" w:header="1440" w:footer="1440"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A04" w:rsidRDefault="00A92A04" w:rsidP="00E30C91">
      <w:r>
        <w:separator/>
      </w:r>
    </w:p>
  </w:endnote>
  <w:endnote w:type="continuationSeparator" w:id="0">
    <w:p w:rsidR="00A92A04" w:rsidRDefault="00A92A04" w:rsidP="00E3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04" w:rsidRDefault="00A92A04" w:rsidP="00381993">
    <w:pPr>
      <w:pStyle w:val="Footer"/>
      <w:tabs>
        <w:tab w:val="left" w:pos="8160"/>
      </w:tabs>
      <w:jc w:val="right"/>
    </w:pPr>
  </w:p>
  <w:p w:rsidR="00F74869" w:rsidRPr="00F74869" w:rsidRDefault="00A92A04" w:rsidP="00F74869">
    <w:pPr>
      <w:pStyle w:val="Footer"/>
      <w:tabs>
        <w:tab w:val="left" w:pos="8160"/>
      </w:tabs>
      <w:jc w:val="right"/>
      <w:rPr>
        <w:rFonts w:ascii="Arial" w:hAnsi="Arial" w:cs="Arial"/>
      </w:rPr>
    </w:pPr>
    <w:r w:rsidRPr="00F97B8B">
      <w:rPr>
        <w:rFonts w:ascii="Arial" w:hAnsi="Arial" w:cs="Arial"/>
      </w:rPr>
      <w:t xml:space="preserve">Page </w:t>
    </w:r>
    <w:r w:rsidRPr="00F97B8B">
      <w:rPr>
        <w:rFonts w:ascii="Arial" w:hAnsi="Arial" w:cs="Arial"/>
      </w:rPr>
      <w:fldChar w:fldCharType="begin"/>
    </w:r>
    <w:r w:rsidRPr="00F97B8B">
      <w:rPr>
        <w:rFonts w:ascii="Arial" w:hAnsi="Arial" w:cs="Arial"/>
      </w:rPr>
      <w:instrText xml:space="preserve"> PAGE   \* MERGEFORMAT </w:instrText>
    </w:r>
    <w:r w:rsidRPr="00F97B8B">
      <w:rPr>
        <w:rFonts w:ascii="Arial" w:hAnsi="Arial" w:cs="Arial"/>
      </w:rPr>
      <w:fldChar w:fldCharType="separate"/>
    </w:r>
    <w:r w:rsidR="00041815">
      <w:rPr>
        <w:rFonts w:ascii="Arial" w:hAnsi="Arial" w:cs="Arial"/>
        <w:noProof/>
      </w:rPr>
      <w:t>4</w:t>
    </w:r>
    <w:r w:rsidRPr="00F97B8B">
      <w:rPr>
        <w:rFonts w:ascii="Arial" w:hAnsi="Arial" w:cs="Arial"/>
      </w:rPr>
      <w:fldChar w:fldCharType="end"/>
    </w:r>
    <w:r w:rsidR="009B0500">
      <w:rPr>
        <w:rFonts w:ascii="Arial" w:hAnsi="Arial" w:cs="Arial"/>
      </w:rPr>
      <w:t xml:space="preserve"> of </w:t>
    </w:r>
    <w:r w:rsidR="00D808C1">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A04" w:rsidRDefault="00A92A04" w:rsidP="00E30C91">
      <w:r>
        <w:separator/>
      </w:r>
    </w:p>
  </w:footnote>
  <w:footnote w:type="continuationSeparator" w:id="0">
    <w:p w:rsidR="00A92A04" w:rsidRDefault="00A92A04" w:rsidP="00E30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5E19"/>
    <w:multiLevelType w:val="hybridMultilevel"/>
    <w:tmpl w:val="5628B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47D5"/>
    <w:multiLevelType w:val="hybridMultilevel"/>
    <w:tmpl w:val="2870BF42"/>
    <w:lvl w:ilvl="0" w:tplc="CDE68A6E">
      <w:start w:val="1"/>
      <w:numFmt w:val="decimal"/>
      <w:lvlText w:val="%1."/>
      <w:lvlJc w:val="left"/>
      <w:pPr>
        <w:ind w:left="720" w:hanging="360"/>
      </w:pPr>
      <w:rPr>
        <w:rFonts w:hint="default"/>
        <w:b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8209D"/>
    <w:multiLevelType w:val="hybridMultilevel"/>
    <w:tmpl w:val="81503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208CFBDC">
      <w:start w:val="1"/>
      <w:numFmt w:val="decimal"/>
      <w:lvlText w:val="%8)"/>
      <w:lvlJc w:val="left"/>
      <w:pPr>
        <w:ind w:left="5760" w:hanging="360"/>
      </w:pPr>
      <w:rPr>
        <w:rFonts w:ascii="Arial Narrow" w:eastAsia="Calibri" w:hAnsi="Arial Narrow" w:cs="Arial"/>
      </w:rPr>
    </w:lvl>
    <w:lvl w:ilvl="8" w:tplc="0409001B">
      <w:start w:val="1"/>
      <w:numFmt w:val="lowerRoman"/>
      <w:lvlText w:val="%9."/>
      <w:lvlJc w:val="right"/>
      <w:pPr>
        <w:ind w:left="6480" w:hanging="180"/>
      </w:pPr>
    </w:lvl>
  </w:abstractNum>
  <w:abstractNum w:abstractNumId="3" w15:restartNumberingAfterBreak="0">
    <w:nsid w:val="25450F76"/>
    <w:multiLevelType w:val="hybridMultilevel"/>
    <w:tmpl w:val="40F69502"/>
    <w:lvl w:ilvl="0" w:tplc="8A0EBD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20451"/>
    <w:multiLevelType w:val="hybridMultilevel"/>
    <w:tmpl w:val="25F46FDA"/>
    <w:lvl w:ilvl="0" w:tplc="9BAC9A54">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A0638"/>
    <w:multiLevelType w:val="hybridMultilevel"/>
    <w:tmpl w:val="39BC659C"/>
    <w:lvl w:ilvl="0" w:tplc="7400C5A8">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41798"/>
    <w:multiLevelType w:val="hybridMultilevel"/>
    <w:tmpl w:val="5A9CACB4"/>
    <w:lvl w:ilvl="0" w:tplc="B3AEB124">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D3D4B"/>
    <w:multiLevelType w:val="hybridMultilevel"/>
    <w:tmpl w:val="5B228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B0DBE"/>
    <w:multiLevelType w:val="hybridMultilevel"/>
    <w:tmpl w:val="9D6E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E3E0D"/>
    <w:multiLevelType w:val="hybridMultilevel"/>
    <w:tmpl w:val="C346C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42758"/>
    <w:multiLevelType w:val="hybridMultilevel"/>
    <w:tmpl w:val="3CB65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05DDB"/>
    <w:multiLevelType w:val="multilevel"/>
    <w:tmpl w:val="BF326F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3DA63B05"/>
    <w:multiLevelType w:val="multilevel"/>
    <w:tmpl w:val="327E94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45C424BD"/>
    <w:multiLevelType w:val="hybridMultilevel"/>
    <w:tmpl w:val="D880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7773C"/>
    <w:multiLevelType w:val="hybridMultilevel"/>
    <w:tmpl w:val="DA2EA52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9BE2F95"/>
    <w:multiLevelType w:val="hybridMultilevel"/>
    <w:tmpl w:val="D434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C7B8A"/>
    <w:multiLevelType w:val="hybridMultilevel"/>
    <w:tmpl w:val="5880BB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59D3018"/>
    <w:multiLevelType w:val="hybridMultilevel"/>
    <w:tmpl w:val="7E26E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F000C"/>
    <w:multiLevelType w:val="hybridMultilevel"/>
    <w:tmpl w:val="95F44FC0"/>
    <w:lvl w:ilvl="0" w:tplc="7DA6B0E4">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5509F"/>
    <w:multiLevelType w:val="hybridMultilevel"/>
    <w:tmpl w:val="E046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71798"/>
    <w:multiLevelType w:val="hybridMultilevel"/>
    <w:tmpl w:val="1DF6B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CB7C23"/>
    <w:multiLevelType w:val="hybridMultilevel"/>
    <w:tmpl w:val="1110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83114"/>
    <w:multiLevelType w:val="hybridMultilevel"/>
    <w:tmpl w:val="DD30F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74C05"/>
    <w:multiLevelType w:val="hybridMultilevel"/>
    <w:tmpl w:val="85881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07167"/>
    <w:multiLevelType w:val="hybridMultilevel"/>
    <w:tmpl w:val="3C68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24680"/>
    <w:multiLevelType w:val="hybridMultilevel"/>
    <w:tmpl w:val="6DE45A28"/>
    <w:lvl w:ilvl="0" w:tplc="D0DE71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E0E96"/>
    <w:multiLevelType w:val="hybridMultilevel"/>
    <w:tmpl w:val="4164F63A"/>
    <w:lvl w:ilvl="0" w:tplc="C43E3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5D226C"/>
    <w:multiLevelType w:val="hybridMultilevel"/>
    <w:tmpl w:val="50FA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46883"/>
    <w:multiLevelType w:val="hybridMultilevel"/>
    <w:tmpl w:val="8EF4D0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432DA"/>
    <w:multiLevelType w:val="hybridMultilevel"/>
    <w:tmpl w:val="7B9C90D2"/>
    <w:lvl w:ilvl="0" w:tplc="4CD86544">
      <w:start w:val="1"/>
      <w:numFmt w:val="decimal"/>
      <w:lvlText w:val="%1."/>
      <w:lvlJc w:val="left"/>
      <w:pPr>
        <w:ind w:left="720" w:hanging="360"/>
      </w:pPr>
      <w:rPr>
        <w:rFonts w:eastAsia="Arial" w:cs="Arial" w:hint="default"/>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91D55"/>
    <w:multiLevelType w:val="hybridMultilevel"/>
    <w:tmpl w:val="F3BAD7DA"/>
    <w:lvl w:ilvl="0" w:tplc="3788C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8"/>
  </w:num>
  <w:num w:numId="4">
    <w:abstractNumId w:val="13"/>
  </w:num>
  <w:num w:numId="5">
    <w:abstractNumId w:val="21"/>
  </w:num>
  <w:num w:numId="6">
    <w:abstractNumId w:val="23"/>
  </w:num>
  <w:num w:numId="7">
    <w:abstractNumId w:val="2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4"/>
  </w:num>
  <w:num w:numId="13">
    <w:abstractNumId w:val="5"/>
  </w:num>
  <w:num w:numId="14">
    <w:abstractNumId w:val="3"/>
  </w:num>
  <w:num w:numId="15">
    <w:abstractNumId w:val="24"/>
  </w:num>
  <w:num w:numId="16">
    <w:abstractNumId w:val="15"/>
  </w:num>
  <w:num w:numId="17">
    <w:abstractNumId w:val="6"/>
  </w:num>
  <w:num w:numId="18">
    <w:abstractNumId w:val="18"/>
  </w:num>
  <w:num w:numId="19">
    <w:abstractNumId w:val="0"/>
  </w:num>
  <w:num w:numId="20">
    <w:abstractNumId w:val="19"/>
  </w:num>
  <w:num w:numId="21">
    <w:abstractNumId w:val="7"/>
  </w:num>
  <w:num w:numId="22">
    <w:abstractNumId w:val="26"/>
  </w:num>
  <w:num w:numId="23">
    <w:abstractNumId w:val="22"/>
  </w:num>
  <w:num w:numId="24">
    <w:abstractNumId w:val="29"/>
  </w:num>
  <w:num w:numId="25">
    <w:abstractNumId w:val="11"/>
  </w:num>
  <w:num w:numId="26">
    <w:abstractNumId w:val="1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0"/>
  </w:num>
  <w:num w:numId="30">
    <w:abstractNumId w:val="28"/>
  </w:num>
  <w:num w:numId="31">
    <w:abstractNumId w:val="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3D"/>
    <w:rsid w:val="00023ACB"/>
    <w:rsid w:val="00041815"/>
    <w:rsid w:val="00052E90"/>
    <w:rsid w:val="00066D3B"/>
    <w:rsid w:val="0008515D"/>
    <w:rsid w:val="000A12E3"/>
    <w:rsid w:val="000A197C"/>
    <w:rsid w:val="000C2DC1"/>
    <w:rsid w:val="000C4EFC"/>
    <w:rsid w:val="000D4242"/>
    <w:rsid w:val="00103E55"/>
    <w:rsid w:val="00110791"/>
    <w:rsid w:val="001166B5"/>
    <w:rsid w:val="0012253F"/>
    <w:rsid w:val="00140017"/>
    <w:rsid w:val="00161A78"/>
    <w:rsid w:val="0018623E"/>
    <w:rsid w:val="00187203"/>
    <w:rsid w:val="001A5250"/>
    <w:rsid w:val="00221A5B"/>
    <w:rsid w:val="00251DFB"/>
    <w:rsid w:val="0025299E"/>
    <w:rsid w:val="00256173"/>
    <w:rsid w:val="00283E1B"/>
    <w:rsid w:val="002C229E"/>
    <w:rsid w:val="002C5070"/>
    <w:rsid w:val="002C654F"/>
    <w:rsid w:val="002D23FA"/>
    <w:rsid w:val="002D41CE"/>
    <w:rsid w:val="002D60CA"/>
    <w:rsid w:val="002E1A94"/>
    <w:rsid w:val="003527CF"/>
    <w:rsid w:val="0035535C"/>
    <w:rsid w:val="00356CB3"/>
    <w:rsid w:val="00380EC9"/>
    <w:rsid w:val="00381993"/>
    <w:rsid w:val="003A3C5B"/>
    <w:rsid w:val="003C6DA7"/>
    <w:rsid w:val="003D04DC"/>
    <w:rsid w:val="003E086D"/>
    <w:rsid w:val="00410461"/>
    <w:rsid w:val="00421E4D"/>
    <w:rsid w:val="00443D88"/>
    <w:rsid w:val="00446D0F"/>
    <w:rsid w:val="00471D5A"/>
    <w:rsid w:val="00477332"/>
    <w:rsid w:val="004807A0"/>
    <w:rsid w:val="0049125B"/>
    <w:rsid w:val="004D37C1"/>
    <w:rsid w:val="004D6FA0"/>
    <w:rsid w:val="004E49B5"/>
    <w:rsid w:val="004F5089"/>
    <w:rsid w:val="00514A97"/>
    <w:rsid w:val="00521FF9"/>
    <w:rsid w:val="00531B62"/>
    <w:rsid w:val="00542CCE"/>
    <w:rsid w:val="005511CC"/>
    <w:rsid w:val="0055186E"/>
    <w:rsid w:val="0056275D"/>
    <w:rsid w:val="00562E9D"/>
    <w:rsid w:val="00566C60"/>
    <w:rsid w:val="00591B40"/>
    <w:rsid w:val="005B181E"/>
    <w:rsid w:val="005E2E52"/>
    <w:rsid w:val="005F1C93"/>
    <w:rsid w:val="0063451B"/>
    <w:rsid w:val="00644C47"/>
    <w:rsid w:val="0066503B"/>
    <w:rsid w:val="0066775E"/>
    <w:rsid w:val="00671086"/>
    <w:rsid w:val="00684761"/>
    <w:rsid w:val="006B461C"/>
    <w:rsid w:val="006E1363"/>
    <w:rsid w:val="006E1691"/>
    <w:rsid w:val="006F0021"/>
    <w:rsid w:val="007514EC"/>
    <w:rsid w:val="00754D2A"/>
    <w:rsid w:val="00763CA0"/>
    <w:rsid w:val="00782C59"/>
    <w:rsid w:val="007F0FE3"/>
    <w:rsid w:val="00801D4A"/>
    <w:rsid w:val="00807192"/>
    <w:rsid w:val="008111B9"/>
    <w:rsid w:val="008435D9"/>
    <w:rsid w:val="00861AE9"/>
    <w:rsid w:val="008B184B"/>
    <w:rsid w:val="008E3D3F"/>
    <w:rsid w:val="008F6C36"/>
    <w:rsid w:val="00913034"/>
    <w:rsid w:val="009A7D08"/>
    <w:rsid w:val="009B0500"/>
    <w:rsid w:val="009B6DFF"/>
    <w:rsid w:val="009E5AEA"/>
    <w:rsid w:val="00A01345"/>
    <w:rsid w:val="00A03C0F"/>
    <w:rsid w:val="00A30C23"/>
    <w:rsid w:val="00A425F5"/>
    <w:rsid w:val="00A71DB2"/>
    <w:rsid w:val="00A738E0"/>
    <w:rsid w:val="00A929E5"/>
    <w:rsid w:val="00A92A04"/>
    <w:rsid w:val="00A97F82"/>
    <w:rsid w:val="00AD3A12"/>
    <w:rsid w:val="00AF4AC1"/>
    <w:rsid w:val="00B06F97"/>
    <w:rsid w:val="00B07D4B"/>
    <w:rsid w:val="00B42EC3"/>
    <w:rsid w:val="00B44585"/>
    <w:rsid w:val="00B629AB"/>
    <w:rsid w:val="00B673EB"/>
    <w:rsid w:val="00B67CF2"/>
    <w:rsid w:val="00BC1AEA"/>
    <w:rsid w:val="00BD7233"/>
    <w:rsid w:val="00BE2C52"/>
    <w:rsid w:val="00BF6C84"/>
    <w:rsid w:val="00C0181B"/>
    <w:rsid w:val="00C06187"/>
    <w:rsid w:val="00C06CAD"/>
    <w:rsid w:val="00C1747C"/>
    <w:rsid w:val="00C230A5"/>
    <w:rsid w:val="00C37F63"/>
    <w:rsid w:val="00C45929"/>
    <w:rsid w:val="00C45CF6"/>
    <w:rsid w:val="00C60BE8"/>
    <w:rsid w:val="00C766CD"/>
    <w:rsid w:val="00C84CF2"/>
    <w:rsid w:val="00C92131"/>
    <w:rsid w:val="00CA5411"/>
    <w:rsid w:val="00CF2DBE"/>
    <w:rsid w:val="00D126E3"/>
    <w:rsid w:val="00D14B9F"/>
    <w:rsid w:val="00D223AF"/>
    <w:rsid w:val="00D8013E"/>
    <w:rsid w:val="00D808C1"/>
    <w:rsid w:val="00D829C2"/>
    <w:rsid w:val="00D82D66"/>
    <w:rsid w:val="00DA0795"/>
    <w:rsid w:val="00DA5E5F"/>
    <w:rsid w:val="00DB19EC"/>
    <w:rsid w:val="00DC7002"/>
    <w:rsid w:val="00DD0451"/>
    <w:rsid w:val="00DF557A"/>
    <w:rsid w:val="00E1213D"/>
    <w:rsid w:val="00E229A5"/>
    <w:rsid w:val="00E30C91"/>
    <w:rsid w:val="00E53CE4"/>
    <w:rsid w:val="00E607C9"/>
    <w:rsid w:val="00E71490"/>
    <w:rsid w:val="00E72FC1"/>
    <w:rsid w:val="00EA3398"/>
    <w:rsid w:val="00EC11F3"/>
    <w:rsid w:val="00EC18EC"/>
    <w:rsid w:val="00ED04EA"/>
    <w:rsid w:val="00ED5A9E"/>
    <w:rsid w:val="00EF14BD"/>
    <w:rsid w:val="00F26471"/>
    <w:rsid w:val="00F30B8F"/>
    <w:rsid w:val="00F310AD"/>
    <w:rsid w:val="00F34C79"/>
    <w:rsid w:val="00F40990"/>
    <w:rsid w:val="00F45452"/>
    <w:rsid w:val="00F72508"/>
    <w:rsid w:val="00F74869"/>
    <w:rsid w:val="00F80894"/>
    <w:rsid w:val="00F815A8"/>
    <w:rsid w:val="00F97B8B"/>
    <w:rsid w:val="00FA5E5F"/>
    <w:rsid w:val="00FB207F"/>
    <w:rsid w:val="00FC06CE"/>
    <w:rsid w:val="00FC7B78"/>
    <w:rsid w:val="00FF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F87AE8C"/>
  <w15:docId w15:val="{6CE9FFAD-A638-4BF2-AF25-6A7758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F6"/>
    <w:pPr>
      <w:autoSpaceDE w:val="0"/>
      <w:autoSpaceDN w:val="0"/>
      <w:adjustRightInd w:val="0"/>
    </w:pPr>
  </w:style>
  <w:style w:type="paragraph" w:styleId="Heading3">
    <w:name w:val="heading 3"/>
    <w:basedOn w:val="Normal"/>
    <w:next w:val="Normal"/>
    <w:link w:val="Heading3Char"/>
    <w:qFormat/>
    <w:rsid w:val="00B42EC3"/>
    <w:pPr>
      <w:keepNext/>
      <w:autoSpaceDE/>
      <w:autoSpaceDN/>
      <w:adjustRightInd/>
      <w:jc w:val="center"/>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A12E3"/>
  </w:style>
  <w:style w:type="paragraph" w:styleId="Title">
    <w:name w:val="Title"/>
    <w:basedOn w:val="Normal"/>
    <w:link w:val="TitleChar"/>
    <w:qFormat/>
    <w:rsid w:val="005511CC"/>
    <w:pPr>
      <w:autoSpaceDE/>
      <w:autoSpaceDN/>
      <w:adjustRightInd/>
      <w:spacing w:line="229" w:lineRule="exact"/>
      <w:jc w:val="center"/>
    </w:pPr>
    <w:rPr>
      <w:rFonts w:ascii="Arial" w:hAnsi="Arial" w:cs="Arial"/>
      <w:b/>
      <w:bCs/>
      <w:sz w:val="22"/>
      <w:szCs w:val="22"/>
    </w:rPr>
  </w:style>
  <w:style w:type="character" w:customStyle="1" w:styleId="TitleChar">
    <w:name w:val="Title Char"/>
    <w:basedOn w:val="DefaultParagraphFont"/>
    <w:link w:val="Title"/>
    <w:rsid w:val="005511CC"/>
    <w:rPr>
      <w:rFonts w:ascii="Arial" w:hAnsi="Arial" w:cs="Arial"/>
      <w:b/>
      <w:bCs/>
      <w:sz w:val="22"/>
      <w:szCs w:val="22"/>
    </w:rPr>
  </w:style>
  <w:style w:type="character" w:styleId="Hyperlink">
    <w:name w:val="Hyperlink"/>
    <w:basedOn w:val="DefaultParagraphFont"/>
    <w:uiPriority w:val="99"/>
    <w:unhideWhenUsed/>
    <w:rsid w:val="0008515D"/>
    <w:rPr>
      <w:color w:val="0000FF"/>
      <w:u w:val="single"/>
    </w:rPr>
  </w:style>
  <w:style w:type="character" w:styleId="FollowedHyperlink">
    <w:name w:val="FollowedHyperlink"/>
    <w:basedOn w:val="DefaultParagraphFont"/>
    <w:uiPriority w:val="99"/>
    <w:semiHidden/>
    <w:unhideWhenUsed/>
    <w:rsid w:val="0008515D"/>
    <w:rPr>
      <w:color w:val="800080"/>
      <w:u w:val="single"/>
    </w:rPr>
  </w:style>
  <w:style w:type="paragraph" w:styleId="ListParagraph">
    <w:name w:val="List Paragraph"/>
    <w:basedOn w:val="Normal"/>
    <w:uiPriority w:val="34"/>
    <w:qFormat/>
    <w:rsid w:val="007514EC"/>
    <w:pPr>
      <w:ind w:left="720"/>
      <w:contextualSpacing/>
    </w:pPr>
  </w:style>
  <w:style w:type="paragraph" w:styleId="Header">
    <w:name w:val="header"/>
    <w:basedOn w:val="Normal"/>
    <w:link w:val="HeaderChar"/>
    <w:uiPriority w:val="99"/>
    <w:unhideWhenUsed/>
    <w:rsid w:val="00E30C91"/>
    <w:pPr>
      <w:tabs>
        <w:tab w:val="center" w:pos="4680"/>
        <w:tab w:val="right" w:pos="9360"/>
      </w:tabs>
    </w:pPr>
  </w:style>
  <w:style w:type="character" w:customStyle="1" w:styleId="HeaderChar">
    <w:name w:val="Header Char"/>
    <w:basedOn w:val="DefaultParagraphFont"/>
    <w:link w:val="Header"/>
    <w:uiPriority w:val="99"/>
    <w:rsid w:val="00E30C91"/>
  </w:style>
  <w:style w:type="paragraph" w:styleId="Footer">
    <w:name w:val="footer"/>
    <w:basedOn w:val="Normal"/>
    <w:link w:val="FooterChar"/>
    <w:uiPriority w:val="99"/>
    <w:unhideWhenUsed/>
    <w:rsid w:val="00E30C91"/>
    <w:pPr>
      <w:tabs>
        <w:tab w:val="center" w:pos="4680"/>
        <w:tab w:val="right" w:pos="9360"/>
      </w:tabs>
    </w:pPr>
  </w:style>
  <w:style w:type="character" w:customStyle="1" w:styleId="FooterChar">
    <w:name w:val="Footer Char"/>
    <w:basedOn w:val="DefaultParagraphFont"/>
    <w:link w:val="Footer"/>
    <w:uiPriority w:val="99"/>
    <w:rsid w:val="00E30C91"/>
  </w:style>
  <w:style w:type="paragraph" w:styleId="BalloonText">
    <w:name w:val="Balloon Text"/>
    <w:basedOn w:val="Normal"/>
    <w:link w:val="BalloonTextChar"/>
    <w:uiPriority w:val="99"/>
    <w:semiHidden/>
    <w:unhideWhenUsed/>
    <w:rsid w:val="00E30C91"/>
    <w:rPr>
      <w:rFonts w:ascii="Tahoma" w:hAnsi="Tahoma" w:cs="Tahoma"/>
      <w:sz w:val="16"/>
      <w:szCs w:val="16"/>
    </w:rPr>
  </w:style>
  <w:style w:type="character" w:customStyle="1" w:styleId="BalloonTextChar">
    <w:name w:val="Balloon Text Char"/>
    <w:basedOn w:val="DefaultParagraphFont"/>
    <w:link w:val="BalloonText"/>
    <w:uiPriority w:val="99"/>
    <w:semiHidden/>
    <w:rsid w:val="00E30C91"/>
    <w:rPr>
      <w:rFonts w:ascii="Tahoma" w:hAnsi="Tahoma" w:cs="Tahoma"/>
      <w:sz w:val="16"/>
      <w:szCs w:val="16"/>
    </w:rPr>
  </w:style>
  <w:style w:type="character" w:customStyle="1" w:styleId="UnresolvedMention">
    <w:name w:val="Unresolved Mention"/>
    <w:basedOn w:val="DefaultParagraphFont"/>
    <w:uiPriority w:val="99"/>
    <w:semiHidden/>
    <w:unhideWhenUsed/>
    <w:rsid w:val="00CF2DBE"/>
    <w:rPr>
      <w:color w:val="808080"/>
      <w:shd w:val="clear" w:color="auto" w:fill="E6E6E6"/>
    </w:rPr>
  </w:style>
  <w:style w:type="paragraph" w:customStyle="1" w:styleId="Default">
    <w:name w:val="Default"/>
    <w:rsid w:val="00514A97"/>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rsid w:val="00B42EC3"/>
    <w:rPr>
      <w:rFonts w:ascii="Arial" w:hAnsi="Arial" w:cs="Arial"/>
      <w:b/>
      <w:bCs/>
      <w:sz w:val="22"/>
    </w:rPr>
  </w:style>
  <w:style w:type="paragraph" w:styleId="NoSpacing">
    <w:name w:val="No Spacing"/>
    <w:uiPriority w:val="1"/>
    <w:qFormat/>
    <w:rsid w:val="00782C59"/>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27026">
      <w:bodyDiv w:val="1"/>
      <w:marLeft w:val="0"/>
      <w:marRight w:val="0"/>
      <w:marTop w:val="0"/>
      <w:marBottom w:val="0"/>
      <w:divBdr>
        <w:top w:val="none" w:sz="0" w:space="0" w:color="auto"/>
        <w:left w:val="none" w:sz="0" w:space="0" w:color="auto"/>
        <w:bottom w:val="none" w:sz="0" w:space="0" w:color="auto"/>
        <w:right w:val="none" w:sz="0" w:space="0" w:color="auto"/>
      </w:divBdr>
    </w:div>
    <w:div w:id="704789167">
      <w:bodyDiv w:val="1"/>
      <w:marLeft w:val="0"/>
      <w:marRight w:val="0"/>
      <w:marTop w:val="0"/>
      <w:marBottom w:val="0"/>
      <w:divBdr>
        <w:top w:val="none" w:sz="0" w:space="0" w:color="auto"/>
        <w:left w:val="none" w:sz="0" w:space="0" w:color="auto"/>
        <w:bottom w:val="none" w:sz="0" w:space="0" w:color="auto"/>
        <w:right w:val="none" w:sz="0" w:space="0" w:color="auto"/>
      </w:divBdr>
    </w:div>
    <w:div w:id="709570921">
      <w:bodyDiv w:val="1"/>
      <w:marLeft w:val="0"/>
      <w:marRight w:val="0"/>
      <w:marTop w:val="0"/>
      <w:marBottom w:val="0"/>
      <w:divBdr>
        <w:top w:val="none" w:sz="0" w:space="0" w:color="auto"/>
        <w:left w:val="none" w:sz="0" w:space="0" w:color="auto"/>
        <w:bottom w:val="none" w:sz="0" w:space="0" w:color="auto"/>
        <w:right w:val="none" w:sz="0" w:space="0" w:color="auto"/>
      </w:divBdr>
    </w:div>
    <w:div w:id="1195146405">
      <w:bodyDiv w:val="1"/>
      <w:marLeft w:val="0"/>
      <w:marRight w:val="0"/>
      <w:marTop w:val="0"/>
      <w:marBottom w:val="0"/>
      <w:divBdr>
        <w:top w:val="none" w:sz="0" w:space="0" w:color="auto"/>
        <w:left w:val="none" w:sz="0" w:space="0" w:color="auto"/>
        <w:bottom w:val="none" w:sz="0" w:space="0" w:color="auto"/>
        <w:right w:val="none" w:sz="0" w:space="0" w:color="auto"/>
      </w:divBdr>
    </w:div>
    <w:div w:id="17110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ma.org" TargetMode="External"/><Relationship Id="rId3" Type="http://schemas.openxmlformats.org/officeDocument/2006/relationships/settings" Target="settings.xml"/><Relationship Id="rId7" Type="http://schemas.openxmlformats.org/officeDocument/2006/relationships/hyperlink" Target="http://www.os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1339</Words>
  <Characters>7199</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Whereas, physicians have minimal rights to defend themselves, even against accusations made in bad faith from anti-competitive</vt:lpstr>
    </vt:vector>
  </TitlesOfParts>
  <Company>Hewlett-Packard Company</Company>
  <LinksUpToDate>false</LinksUpToDate>
  <CharactersWithSpaces>8521</CharactersWithSpaces>
  <SharedDoc>false</SharedDoc>
  <HLinks>
    <vt:vector size="6" baseType="variant">
      <vt:variant>
        <vt:i4>3014712</vt:i4>
      </vt:variant>
      <vt:variant>
        <vt:i4>0</vt:i4>
      </vt:variant>
      <vt:variant>
        <vt:i4>0</vt:i4>
      </vt:variant>
      <vt:variant>
        <vt:i4>5</vt:i4>
      </vt:variant>
      <vt:variant>
        <vt:lpwstr>http://www.osma.org/about-osma/annual-meeting/2016-annual-meeting-program-handbook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Whereas, physicians have minimal rights to defend themselves, even against accusations made in bad faith from anti-competitive</dc:title>
  <dc:creator>Rhode</dc:creator>
  <cp:lastModifiedBy>Nancy Gillette</cp:lastModifiedBy>
  <cp:revision>8</cp:revision>
  <cp:lastPrinted>2019-10-15T15:38:00Z</cp:lastPrinted>
  <dcterms:created xsi:type="dcterms:W3CDTF">2021-02-24T14:49:00Z</dcterms:created>
  <dcterms:modified xsi:type="dcterms:W3CDTF">2021-02-25T16:04:00Z</dcterms:modified>
</cp:coreProperties>
</file>